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9779" w:type="dxa"/>
        <w:tblLayout w:type="fixed"/>
        <w:tblCellMar>
          <w:left w:w="0" w:type="dxa"/>
          <w:right w:w="0" w:type="dxa"/>
        </w:tblCellMar>
        <w:tblLook w:val="04A0" w:firstRow="1" w:lastRow="0" w:firstColumn="1" w:lastColumn="0" w:noHBand="0" w:noVBand="1"/>
        <w:tblCaption w:val="FrontpageTable"/>
        <w:tblDescription w:val="#LayoutTable"/>
      </w:tblPr>
      <w:tblGrid>
        <w:gridCol w:w="2954"/>
        <w:gridCol w:w="462"/>
        <w:gridCol w:w="2953"/>
        <w:gridCol w:w="462"/>
        <w:gridCol w:w="2948"/>
      </w:tblGrid>
      <w:tr w:rsidR="00B1609B" w:rsidRPr="000F4B9C" w14:paraId="30220F7E" w14:textId="77777777" w:rsidTr="00B1609B">
        <w:trPr>
          <w:trHeight w:hRule="exact" w:val="1417"/>
        </w:trPr>
        <w:tc>
          <w:tcPr>
            <w:tcW w:w="2954" w:type="dxa"/>
            <w:tcBorders>
              <w:top w:val="nil"/>
              <w:left w:val="nil"/>
              <w:bottom w:val="nil"/>
              <w:right w:val="nil"/>
            </w:tcBorders>
          </w:tcPr>
          <w:p w14:paraId="3AA8E602" w14:textId="25707B4C" w:rsidR="00B1609B" w:rsidRPr="00CC1135" w:rsidRDefault="00400E1F" w:rsidP="00B1609B">
            <w:pPr>
              <w:pStyle w:val="Normaludenafstand"/>
              <w:rPr>
                <w:color w:val="000000"/>
              </w:rPr>
            </w:pPr>
            <w:r>
              <w:rPr>
                <w:noProof/>
                <w:color w:val="000000"/>
              </w:rPr>
              <w:drawing>
                <wp:inline distT="0" distB="0" distL="0" distR="0" wp14:anchorId="6736E15B" wp14:editId="234EFD15">
                  <wp:extent cx="981212" cy="895475"/>
                  <wp:effectExtent l="0" t="0" r="9525" b="0"/>
                  <wp:docPr id="1628806247" name="Billede 1" descr="Et billede, der indeholder Font/skrifttype, Grafik, skærmbillede,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06247" name="Billede 1" descr="Et billede, der indeholder Font/skrifttype, Grafik, skærmbillede, symbol&#10;&#10;AI-genereret indhold kan være ukorrekt."/>
                          <pic:cNvPicPr/>
                        </pic:nvPicPr>
                        <pic:blipFill>
                          <a:blip r:embed="rId11"/>
                          <a:stretch>
                            <a:fillRect/>
                          </a:stretch>
                        </pic:blipFill>
                        <pic:spPr>
                          <a:xfrm>
                            <a:off x="0" y="0"/>
                            <a:ext cx="981212" cy="895475"/>
                          </a:xfrm>
                          <a:prstGeom prst="rect">
                            <a:avLst/>
                          </a:prstGeom>
                        </pic:spPr>
                      </pic:pic>
                    </a:graphicData>
                  </a:graphic>
                </wp:inline>
              </w:drawing>
            </w:r>
          </w:p>
        </w:tc>
        <w:tc>
          <w:tcPr>
            <w:tcW w:w="462" w:type="dxa"/>
            <w:tcBorders>
              <w:top w:val="nil"/>
              <w:left w:val="nil"/>
              <w:bottom w:val="nil"/>
              <w:right w:val="nil"/>
            </w:tcBorders>
          </w:tcPr>
          <w:p w14:paraId="7C8CA02F" w14:textId="77777777" w:rsidR="00B1609B" w:rsidRPr="00CC1135" w:rsidRDefault="00B1609B" w:rsidP="00B1609B">
            <w:pPr>
              <w:pStyle w:val="Normaludenafstand"/>
              <w:rPr>
                <w:color w:val="000000"/>
              </w:rPr>
            </w:pPr>
          </w:p>
        </w:tc>
        <w:tc>
          <w:tcPr>
            <w:tcW w:w="2953" w:type="dxa"/>
            <w:tcBorders>
              <w:top w:val="nil"/>
              <w:left w:val="nil"/>
              <w:bottom w:val="nil"/>
              <w:right w:val="nil"/>
            </w:tcBorders>
          </w:tcPr>
          <w:p w14:paraId="39EA1386" w14:textId="29F37C36" w:rsidR="00B1609B" w:rsidRPr="00CC1135" w:rsidRDefault="00B1609B" w:rsidP="00DF06AA">
            <w:pPr>
              <w:pStyle w:val="Normaludenafstand"/>
              <w:jc w:val="center"/>
              <w:rPr>
                <w:color w:val="000000"/>
              </w:rPr>
            </w:pPr>
          </w:p>
        </w:tc>
        <w:tc>
          <w:tcPr>
            <w:tcW w:w="462" w:type="dxa"/>
            <w:tcBorders>
              <w:top w:val="nil"/>
              <w:left w:val="nil"/>
              <w:bottom w:val="nil"/>
              <w:right w:val="nil"/>
            </w:tcBorders>
          </w:tcPr>
          <w:p w14:paraId="63FBDD9C" w14:textId="77777777" w:rsidR="00B1609B" w:rsidRPr="00CC1135" w:rsidRDefault="00B1609B" w:rsidP="00B1609B">
            <w:pPr>
              <w:pStyle w:val="Normaludenafstand"/>
              <w:rPr>
                <w:color w:val="000000"/>
              </w:rPr>
            </w:pPr>
          </w:p>
        </w:tc>
        <w:tc>
          <w:tcPr>
            <w:tcW w:w="2948" w:type="dxa"/>
            <w:tcBorders>
              <w:top w:val="nil"/>
              <w:left w:val="nil"/>
              <w:bottom w:val="nil"/>
              <w:right w:val="nil"/>
            </w:tcBorders>
          </w:tcPr>
          <w:p w14:paraId="50719305" w14:textId="1786D058" w:rsidR="00B1609B" w:rsidRDefault="00B1609B" w:rsidP="00DF06AA">
            <w:pPr>
              <w:pStyle w:val="Normaludenafstand"/>
              <w:jc w:val="right"/>
            </w:pPr>
          </w:p>
        </w:tc>
      </w:tr>
    </w:tbl>
    <w:p w14:paraId="25B92519" w14:textId="77777777" w:rsidR="00DF06AA" w:rsidRPr="00DF06AA" w:rsidRDefault="00DF06AA" w:rsidP="00DF06AA">
      <w:pPr>
        <w:spacing w:after="0" w:line="240" w:lineRule="auto"/>
        <w:rPr>
          <w:sz w:val="2"/>
          <w:szCs w:val="2"/>
        </w:rPr>
      </w:pPr>
    </w:p>
    <w:tbl>
      <w:tblPr>
        <w:tblStyle w:val="Tabel-Gitter"/>
        <w:tblW w:w="7377" w:type="dxa"/>
        <w:tblLayout w:type="fixed"/>
        <w:tblCellMar>
          <w:left w:w="0" w:type="dxa"/>
          <w:right w:w="0" w:type="dxa"/>
        </w:tblCellMar>
        <w:tblLook w:val="04A0" w:firstRow="1" w:lastRow="0" w:firstColumn="1" w:lastColumn="0" w:noHBand="0" w:noVBand="1"/>
        <w:tblCaption w:val="FrontpageTable"/>
        <w:tblDescription w:val="#LayoutTable"/>
      </w:tblPr>
      <w:tblGrid>
        <w:gridCol w:w="7377"/>
      </w:tblGrid>
      <w:tr w:rsidR="00554600" w:rsidRPr="000F4B9C" w14:paraId="6902373B" w14:textId="77777777" w:rsidTr="00DF06AA">
        <w:trPr>
          <w:trHeight w:hRule="exact" w:val="12246"/>
        </w:trPr>
        <w:tc>
          <w:tcPr>
            <w:tcW w:w="7377" w:type="dxa"/>
            <w:tcBorders>
              <w:top w:val="nil"/>
              <w:left w:val="nil"/>
              <w:bottom w:val="nil"/>
              <w:right w:val="nil"/>
            </w:tcBorders>
            <w:tcMar>
              <w:top w:w="284" w:type="dxa"/>
            </w:tcMar>
          </w:tcPr>
          <w:p w14:paraId="4AD0FF22" w14:textId="77777777" w:rsidR="00554600" w:rsidRDefault="000C2840" w:rsidP="00B9134E">
            <w:pPr>
              <w:pStyle w:val="Forsideemne"/>
              <w:rPr>
                <w:b/>
              </w:rPr>
            </w:pPr>
            <w:bookmarkStart w:id="0" w:name="Forsidetabel" w:colFirst="0" w:colLast="0"/>
            <w:r>
              <w:t>Klinisk retningslinje</w:t>
            </w:r>
          </w:p>
          <w:p w14:paraId="63C102EA" w14:textId="3D9CEA2F" w:rsidR="00AD72FA" w:rsidRDefault="00400E1F" w:rsidP="00400E1F">
            <w:pPr>
              <w:pStyle w:val="Forsidetitel"/>
            </w:pPr>
            <w:bookmarkStart w:id="1" w:name="Start"/>
            <w:r w:rsidRPr="00400E1F">
              <w:t xml:space="preserve">Opfølgning efter onkologisk behandling af lokaliseret </w:t>
            </w:r>
            <w:proofErr w:type="spellStart"/>
            <w:r w:rsidRPr="00400E1F">
              <w:t>analcancer</w:t>
            </w:r>
            <w:proofErr w:type="spellEnd"/>
            <w:r w:rsidRPr="00400E1F">
              <w:t xml:space="preserve"> </w:t>
            </w:r>
            <w:bookmarkEnd w:id="1"/>
          </w:p>
          <w:p w14:paraId="7E99B002" w14:textId="47056CEA" w:rsidR="00093C0E" w:rsidRPr="00093C0E" w:rsidRDefault="00400E1F" w:rsidP="00093C0E">
            <w:pPr>
              <w:pStyle w:val="ForsideFagligtselskab"/>
            </w:pPr>
            <w:r>
              <w:t>DACG</w:t>
            </w:r>
          </w:p>
        </w:tc>
      </w:tr>
      <w:bookmarkEnd w:id="0"/>
    </w:tbl>
    <w:p w14:paraId="150DD20A" w14:textId="77777777" w:rsidR="00554600" w:rsidRPr="000C4270" w:rsidRDefault="00554600" w:rsidP="00D03F26">
      <w:pPr>
        <w:spacing w:after="0" w:line="20" w:lineRule="exact"/>
        <w:rPr>
          <w:sz w:val="2"/>
          <w:szCs w:val="2"/>
        </w:rPr>
      </w:pPr>
    </w:p>
    <w:p w14:paraId="4E3F89EC" w14:textId="77777777" w:rsidR="00554600" w:rsidRPr="000C4270" w:rsidRDefault="00554600" w:rsidP="00D03F26">
      <w:pPr>
        <w:tabs>
          <w:tab w:val="left" w:pos="6970"/>
        </w:tabs>
        <w:spacing w:after="0" w:line="20" w:lineRule="exact"/>
        <w:rPr>
          <w:sz w:val="2"/>
          <w:szCs w:val="2"/>
        </w:rPr>
        <w:sectPr w:rsidR="00554600" w:rsidRPr="000C4270" w:rsidSect="00020A03">
          <w:headerReference w:type="even" r:id="rId12"/>
          <w:headerReference w:type="default" r:id="rId13"/>
          <w:headerReference w:type="first" r:id="rId14"/>
          <w:footerReference w:type="first" r:id="rId15"/>
          <w:pgSz w:w="11906" w:h="16838" w:code="9"/>
          <w:pgMar w:top="714" w:right="1418" w:bottom="1077" w:left="1418" w:header="284" w:footer="584" w:gutter="0"/>
          <w:pgNumType w:start="1"/>
          <w:cols w:space="708"/>
          <w:titlePg/>
          <w:docGrid w:linePitch="360"/>
        </w:sectPr>
      </w:pPr>
    </w:p>
    <w:tbl>
      <w:tblPr>
        <w:tblStyle w:val="Tabel-Gitter"/>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5"/>
      </w:tblGrid>
      <w:tr w:rsidR="005D029E" w14:paraId="31F82F2A" w14:textId="77777777" w:rsidTr="00340943">
        <w:tc>
          <w:tcPr>
            <w:tcW w:w="5245" w:type="dxa"/>
            <w:tcBorders>
              <w:bottom w:val="single" w:sz="12" w:space="0" w:color="000000" w:themeColor="text1"/>
            </w:tcBorders>
            <w:tcMar>
              <w:bottom w:w="567" w:type="dxa"/>
            </w:tcMar>
          </w:tcPr>
          <w:p w14:paraId="769AF6BA" w14:textId="77777777" w:rsidR="005D029E" w:rsidRDefault="005D029E" w:rsidP="00340943">
            <w:pPr>
              <w:pStyle w:val="Normaludenafstand"/>
            </w:pPr>
            <w:r>
              <w:rPr>
                <w:noProof/>
              </w:rPr>
              <w:lastRenderedPageBreak/>
              <w:drawing>
                <wp:inline distT="0" distB="0" distL="0" distR="0" wp14:anchorId="596258F3" wp14:editId="2CFB4FD3">
                  <wp:extent cx="2079095" cy="355180"/>
                  <wp:effectExtent l="0" t="0" r="0" b="6985"/>
                  <wp:docPr id="1042158943" name="Billede 1042158943"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58943" name="Billede 1042158943" descr="Sundhedsvæsenets Kvalitetsinstitut logo"/>
                          <pic:cNvPicPr>
                            <a:picLocks noChangeAspect="1" noChangeArrowheads="1"/>
                          </pic:cNvPicPr>
                        </pic:nvPicPr>
                        <pic:blipFill rotWithShape="1">
                          <a:blip r:embed="rId16">
                            <a:extLst>
                              <a:ext uri="{28A0092B-C50C-407E-A947-70E740481C1C}">
                                <a14:useLocalDpi xmlns:a14="http://schemas.microsoft.com/office/drawing/2010/main" val="0"/>
                              </a:ext>
                            </a:extLst>
                          </a:blip>
                          <a:srcRect l="3675" t="16801" b="17376"/>
                          <a:stretch/>
                        </pic:blipFill>
                        <pic:spPr bwMode="auto">
                          <a:xfrm>
                            <a:off x="0" y="0"/>
                            <a:ext cx="2080614" cy="3554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029E" w14:paraId="602E7E16" w14:textId="77777777" w:rsidTr="00340943">
        <w:tc>
          <w:tcPr>
            <w:tcW w:w="5245" w:type="dxa"/>
            <w:tcBorders>
              <w:top w:val="single" w:sz="12" w:space="0" w:color="000000" w:themeColor="text1"/>
              <w:bottom w:val="single" w:sz="4" w:space="0" w:color="000000" w:themeColor="text1"/>
            </w:tcBorders>
            <w:tcMar>
              <w:top w:w="397" w:type="dxa"/>
              <w:bottom w:w="397" w:type="dxa"/>
            </w:tcMar>
          </w:tcPr>
          <w:p w14:paraId="19361FD3" w14:textId="594AF561" w:rsidR="000C2840" w:rsidRDefault="000C2840" w:rsidP="000C2840">
            <w:pPr>
              <w:pStyle w:val="Kolofonoverskrift"/>
              <w:framePr w:hSpace="0" w:wrap="auto" w:yAlign="inline"/>
              <w:spacing w:before="0"/>
              <w:suppressOverlap w:val="0"/>
            </w:pPr>
            <w:r w:rsidRPr="00340943">
              <w:t xml:space="preserve">Version </w:t>
            </w:r>
            <w:r w:rsidR="00400E1F">
              <w:t>3.0</w:t>
            </w:r>
          </w:p>
          <w:p w14:paraId="4C6F92A8" w14:textId="77777777" w:rsidR="00340943" w:rsidRDefault="00413EA5" w:rsidP="000C2840">
            <w:pPr>
              <w:pStyle w:val="Kolofonoverskrift"/>
              <w:framePr w:hSpace="0" w:wrap="auto" w:yAlign="inline"/>
              <w:suppressOverlap w:val="0"/>
            </w:pPr>
            <w:r>
              <w:t>Fagligt g</w:t>
            </w:r>
            <w:r w:rsidR="000C2840">
              <w:t>odkendt</w:t>
            </w:r>
          </w:p>
          <w:p w14:paraId="6F5A08ED" w14:textId="7D7ADA8B" w:rsidR="000C2840" w:rsidRDefault="00400E1F" w:rsidP="00340943">
            <w:pPr>
              <w:pStyle w:val="Kolofontekst"/>
            </w:pPr>
            <w:r>
              <w:t>05.03.2026</w:t>
            </w:r>
            <w:r w:rsidR="000C2840">
              <w:t xml:space="preserve"> </w:t>
            </w:r>
            <w:r>
              <w:t>[DACG]</w:t>
            </w:r>
          </w:p>
          <w:p w14:paraId="6C155A64" w14:textId="77777777" w:rsidR="000C2840" w:rsidRDefault="000C2840" w:rsidP="000C2840">
            <w:pPr>
              <w:pStyle w:val="Kolofonoverskrift"/>
              <w:framePr w:hSpace="0" w:wrap="auto" w:yAlign="inline"/>
              <w:suppressOverlap w:val="0"/>
            </w:pPr>
            <w:r>
              <w:t>Administrativ</w:t>
            </w:r>
            <w:r w:rsidR="00413EA5">
              <w:t>t</w:t>
            </w:r>
            <w:r>
              <w:t xml:space="preserve"> godkend</w:t>
            </w:r>
            <w:r w:rsidR="00413EA5">
              <w:t>t</w:t>
            </w:r>
          </w:p>
          <w:p w14:paraId="0A39968F" w14:textId="0B4EC4F6" w:rsidR="000C2840" w:rsidRDefault="00E337C4" w:rsidP="000C2840">
            <w:pPr>
              <w:pStyle w:val="Kolofontekst"/>
            </w:pPr>
            <w:r>
              <w:t>11.06.2026 (</w:t>
            </w:r>
            <w:r w:rsidR="000C2840">
              <w:t>SundK Retningslinjefunktionen)</w:t>
            </w:r>
          </w:p>
          <w:p w14:paraId="5E519289" w14:textId="77777777" w:rsidR="000C2840" w:rsidRPr="000C2840" w:rsidRDefault="002A3742" w:rsidP="000C2840">
            <w:pPr>
              <w:pStyle w:val="Kolofonoverskrift"/>
              <w:framePr w:hSpace="0" w:wrap="auto" w:yAlign="inline"/>
              <w:suppressOverlap w:val="0"/>
            </w:pPr>
            <w:r>
              <w:t>Planlagt o</w:t>
            </w:r>
            <w:r w:rsidR="000C2840">
              <w:t>pdatering</w:t>
            </w:r>
          </w:p>
          <w:p w14:paraId="5E6317BB" w14:textId="38F6A027" w:rsidR="00F3097B" w:rsidRPr="00F3097B" w:rsidRDefault="00400E1F" w:rsidP="00340943">
            <w:pPr>
              <w:pStyle w:val="Kolofontekst"/>
            </w:pPr>
            <w:r>
              <w:t>01.03.</w:t>
            </w:r>
            <w:r w:rsidR="00F3097B">
              <w:t>2029</w:t>
            </w:r>
          </w:p>
          <w:p w14:paraId="22A20D44" w14:textId="77777777" w:rsidR="00340943" w:rsidRDefault="000C2840" w:rsidP="000C2840">
            <w:pPr>
              <w:pStyle w:val="Kolofonoverskrift"/>
              <w:framePr w:hSpace="0" w:wrap="auto" w:yAlign="inline"/>
              <w:suppressOverlap w:val="0"/>
            </w:pPr>
            <w:r>
              <w:t>Indeksering</w:t>
            </w:r>
          </w:p>
          <w:p w14:paraId="3DE39DEE" w14:textId="60E26363" w:rsidR="00340943" w:rsidRDefault="00400E1F" w:rsidP="000C2840">
            <w:pPr>
              <w:pStyle w:val="Kolofontekst"/>
            </w:pPr>
            <w:r>
              <w:t xml:space="preserve">DACG, </w:t>
            </w:r>
            <w:proofErr w:type="spellStart"/>
            <w:r>
              <w:t>Analcancer</w:t>
            </w:r>
            <w:proofErr w:type="spellEnd"/>
            <w:r>
              <w:t>, Opfølgning</w:t>
            </w:r>
          </w:p>
        </w:tc>
      </w:tr>
    </w:tbl>
    <w:sdt>
      <w:sdtPr>
        <w:rPr>
          <w:sz w:val="2"/>
          <w:szCs w:val="2"/>
        </w:rPr>
        <w:id w:val="-2135931575"/>
        <w:lock w:val="sdtContentLocked"/>
        <w:placeholder>
          <w:docPart w:val="487BEE904E31454081F0C451ECB179D8"/>
        </w:placeholder>
        <w:group/>
      </w:sdtPr>
      <w:sdtEndPr/>
      <w:sdtContent>
        <w:p w14:paraId="72A80EE5" w14:textId="77777777" w:rsidR="005D029E" w:rsidRPr="00340943" w:rsidRDefault="005D029E" w:rsidP="00340943">
          <w:pPr>
            <w:pStyle w:val="Normaludenafstand"/>
            <w:spacing w:line="240" w:lineRule="auto"/>
            <w:rPr>
              <w:sz w:val="2"/>
              <w:szCs w:val="2"/>
            </w:rPr>
          </w:pPr>
        </w:p>
        <w:p w14:paraId="34505F87" w14:textId="77777777" w:rsidR="005D029E" w:rsidRPr="00340943" w:rsidRDefault="00401B9A" w:rsidP="00340943">
          <w:pPr>
            <w:pStyle w:val="Normaludenafstand"/>
            <w:spacing w:line="240" w:lineRule="auto"/>
            <w:rPr>
              <w:sz w:val="2"/>
              <w:szCs w:val="2"/>
            </w:rPr>
            <w:sectPr w:rsidR="005D029E" w:rsidRPr="00340943" w:rsidSect="00247480">
              <w:headerReference w:type="default" r:id="rId17"/>
              <w:footerReference w:type="default" r:id="rId18"/>
              <w:pgSz w:w="11906" w:h="16838" w:code="9"/>
              <w:pgMar w:top="1928" w:right="1418" w:bottom="680" w:left="1418" w:header="680" w:footer="340" w:gutter="0"/>
              <w:cols w:space="708"/>
              <w:docGrid w:linePitch="360"/>
            </w:sectPr>
          </w:pPr>
        </w:p>
      </w:sdtContent>
    </w:sdt>
    <w:sdt>
      <w:sdtPr>
        <w:rPr>
          <w:b/>
          <w:bCs/>
          <w:color w:val="auto"/>
          <w:sz w:val="20"/>
          <w:szCs w:val="20"/>
        </w:rPr>
        <w:id w:val="1835801755"/>
        <w:docPartObj>
          <w:docPartGallery w:val="Table of Contents"/>
          <w:docPartUnique/>
        </w:docPartObj>
      </w:sdtPr>
      <w:sdtEndPr>
        <w:rPr>
          <w:b w:val="0"/>
          <w:bCs w:val="0"/>
        </w:rPr>
      </w:sdtEndPr>
      <w:sdtContent>
        <w:p w14:paraId="0A6D8D19" w14:textId="77777777" w:rsidR="006E6530" w:rsidRDefault="006E6530">
          <w:pPr>
            <w:pStyle w:val="Overskrift"/>
          </w:pPr>
          <w:r>
            <w:t>Indhold</w:t>
          </w:r>
        </w:p>
        <w:p w14:paraId="38BD0943" w14:textId="4656FAF8" w:rsidR="002F17E7" w:rsidRDefault="006E6530">
          <w:pPr>
            <w:pStyle w:val="Indholdsfortegnelse1"/>
            <w:rPr>
              <w:rFonts w:eastAsiaTheme="minorEastAsia"/>
              <w:kern w:val="2"/>
              <w:szCs w:val="24"/>
              <w:lang w:eastAsia="da-DK"/>
              <w14:ligatures w14:val="standardContextual"/>
            </w:rPr>
          </w:pPr>
          <w:r>
            <w:fldChar w:fldCharType="begin"/>
          </w:r>
          <w:r>
            <w:instrText xml:space="preserve"> TOC \o "1-</w:instrText>
          </w:r>
          <w:r w:rsidR="00CC1135">
            <w:instrText>2</w:instrText>
          </w:r>
          <w:r>
            <w:instrText xml:space="preserve">" \h \z \u </w:instrText>
          </w:r>
          <w:r>
            <w:fldChar w:fldCharType="separate"/>
          </w:r>
          <w:hyperlink w:anchor="_Toc225756719" w:history="1">
            <w:r w:rsidR="002F17E7" w:rsidRPr="00E4561D">
              <w:rPr>
                <w:rStyle w:val="Hyperlink"/>
              </w:rPr>
              <w:t>1.</w:t>
            </w:r>
            <w:r w:rsidR="002F17E7">
              <w:rPr>
                <w:rFonts w:eastAsiaTheme="minorEastAsia"/>
                <w:kern w:val="2"/>
                <w:szCs w:val="24"/>
                <w:lang w:eastAsia="da-DK"/>
                <w14:ligatures w14:val="standardContextual"/>
              </w:rPr>
              <w:tab/>
            </w:r>
            <w:r w:rsidR="002F17E7" w:rsidRPr="00E4561D">
              <w:rPr>
                <w:rStyle w:val="Hyperlink"/>
              </w:rPr>
              <w:t>Nyt siden sidst (ændringslog)</w:t>
            </w:r>
            <w:r w:rsidR="002F17E7">
              <w:rPr>
                <w:webHidden/>
              </w:rPr>
              <w:tab/>
            </w:r>
            <w:r w:rsidR="002F17E7">
              <w:rPr>
                <w:webHidden/>
              </w:rPr>
              <w:fldChar w:fldCharType="begin"/>
            </w:r>
            <w:r w:rsidR="002F17E7">
              <w:rPr>
                <w:webHidden/>
              </w:rPr>
              <w:instrText xml:space="preserve"> PAGEREF _Toc225756719 \h </w:instrText>
            </w:r>
            <w:r w:rsidR="002F17E7">
              <w:rPr>
                <w:webHidden/>
              </w:rPr>
            </w:r>
            <w:r w:rsidR="002F17E7">
              <w:rPr>
                <w:webHidden/>
              </w:rPr>
              <w:fldChar w:fldCharType="separate"/>
            </w:r>
            <w:r w:rsidR="00C86C8F">
              <w:rPr>
                <w:webHidden/>
              </w:rPr>
              <w:t>4</w:t>
            </w:r>
            <w:r w:rsidR="002F17E7">
              <w:rPr>
                <w:webHidden/>
              </w:rPr>
              <w:fldChar w:fldCharType="end"/>
            </w:r>
          </w:hyperlink>
        </w:p>
        <w:p w14:paraId="47191360" w14:textId="252BFBD8" w:rsidR="002F17E7" w:rsidRDefault="002F17E7">
          <w:pPr>
            <w:pStyle w:val="Indholdsfortegnelse1"/>
            <w:rPr>
              <w:rFonts w:eastAsiaTheme="minorEastAsia"/>
              <w:kern w:val="2"/>
              <w:szCs w:val="24"/>
              <w:lang w:eastAsia="da-DK"/>
              <w14:ligatures w14:val="standardContextual"/>
            </w:rPr>
          </w:pPr>
          <w:hyperlink w:anchor="_Toc225756720" w:history="1">
            <w:r w:rsidRPr="00E4561D">
              <w:rPr>
                <w:rStyle w:val="Hyperlink"/>
              </w:rPr>
              <w:t>2.</w:t>
            </w:r>
            <w:r>
              <w:rPr>
                <w:rFonts w:eastAsiaTheme="minorEastAsia"/>
                <w:kern w:val="2"/>
                <w:szCs w:val="24"/>
                <w:lang w:eastAsia="da-DK"/>
                <w14:ligatures w14:val="standardContextual"/>
              </w:rPr>
              <w:tab/>
            </w:r>
            <w:r w:rsidRPr="00E4561D">
              <w:rPr>
                <w:rStyle w:val="Hyperlink"/>
              </w:rPr>
              <w:t>Anbefalinger (centrale budskaber)</w:t>
            </w:r>
            <w:r>
              <w:rPr>
                <w:webHidden/>
              </w:rPr>
              <w:tab/>
            </w:r>
            <w:r>
              <w:rPr>
                <w:webHidden/>
              </w:rPr>
              <w:fldChar w:fldCharType="begin"/>
            </w:r>
            <w:r>
              <w:rPr>
                <w:webHidden/>
              </w:rPr>
              <w:instrText xml:space="preserve"> PAGEREF _Toc225756720 \h </w:instrText>
            </w:r>
            <w:r>
              <w:rPr>
                <w:webHidden/>
              </w:rPr>
            </w:r>
            <w:r>
              <w:rPr>
                <w:webHidden/>
              </w:rPr>
              <w:fldChar w:fldCharType="separate"/>
            </w:r>
            <w:r w:rsidR="00C86C8F">
              <w:rPr>
                <w:webHidden/>
              </w:rPr>
              <w:t>5</w:t>
            </w:r>
            <w:r>
              <w:rPr>
                <w:webHidden/>
              </w:rPr>
              <w:fldChar w:fldCharType="end"/>
            </w:r>
          </w:hyperlink>
        </w:p>
        <w:p w14:paraId="28092105" w14:textId="18E1AA99" w:rsidR="002F17E7" w:rsidRDefault="002F17E7">
          <w:pPr>
            <w:pStyle w:val="Indholdsfortegnelse2"/>
            <w:rPr>
              <w:rFonts w:eastAsiaTheme="minorEastAsia"/>
              <w:kern w:val="2"/>
              <w:sz w:val="24"/>
              <w:szCs w:val="24"/>
              <w:lang w:eastAsia="da-DK"/>
              <w14:ligatures w14:val="standardContextual"/>
            </w:rPr>
          </w:pPr>
          <w:hyperlink w:anchor="_Toc225756721"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_Toc225756721 \h </w:instrText>
            </w:r>
            <w:r>
              <w:rPr>
                <w:webHidden/>
              </w:rPr>
            </w:r>
            <w:r>
              <w:rPr>
                <w:webHidden/>
              </w:rPr>
              <w:fldChar w:fldCharType="separate"/>
            </w:r>
            <w:r w:rsidR="00C86C8F">
              <w:rPr>
                <w:webHidden/>
              </w:rPr>
              <w:t>5</w:t>
            </w:r>
            <w:r>
              <w:rPr>
                <w:webHidden/>
              </w:rPr>
              <w:fldChar w:fldCharType="end"/>
            </w:r>
          </w:hyperlink>
        </w:p>
        <w:p w14:paraId="014479D0" w14:textId="39C53190" w:rsidR="002F17E7" w:rsidRDefault="002F17E7">
          <w:pPr>
            <w:pStyle w:val="Indholdsfortegnelse2"/>
            <w:rPr>
              <w:rFonts w:eastAsiaTheme="minorEastAsia"/>
              <w:kern w:val="2"/>
              <w:sz w:val="24"/>
              <w:szCs w:val="24"/>
              <w:lang w:eastAsia="da-DK"/>
              <w14:ligatures w14:val="standardContextual"/>
            </w:rPr>
          </w:pPr>
          <w:hyperlink w:anchor="_Toc225756722" w:history="1">
            <w:r w:rsidRPr="00E4561D">
              <w:rPr>
                <w:rStyle w:val="Hyperlink"/>
              </w:rPr>
              <w:t>Skema for responsevaluering</w:t>
            </w:r>
            <w:r>
              <w:rPr>
                <w:webHidden/>
              </w:rPr>
              <w:tab/>
            </w:r>
            <w:r>
              <w:rPr>
                <w:webHidden/>
              </w:rPr>
              <w:fldChar w:fldCharType="begin"/>
            </w:r>
            <w:r>
              <w:rPr>
                <w:webHidden/>
              </w:rPr>
              <w:instrText xml:space="preserve"> PAGEREF _Toc225756722 \h </w:instrText>
            </w:r>
            <w:r>
              <w:rPr>
                <w:webHidden/>
              </w:rPr>
            </w:r>
            <w:r>
              <w:rPr>
                <w:webHidden/>
              </w:rPr>
              <w:fldChar w:fldCharType="separate"/>
            </w:r>
            <w:r w:rsidR="00C86C8F">
              <w:rPr>
                <w:webHidden/>
              </w:rPr>
              <w:t>6</w:t>
            </w:r>
            <w:r>
              <w:rPr>
                <w:webHidden/>
              </w:rPr>
              <w:fldChar w:fldCharType="end"/>
            </w:r>
          </w:hyperlink>
        </w:p>
        <w:p w14:paraId="3B01CE7F" w14:textId="11EF0418" w:rsidR="002F17E7" w:rsidRDefault="002F17E7">
          <w:pPr>
            <w:pStyle w:val="Indholdsfortegnelse2"/>
            <w:rPr>
              <w:rFonts w:eastAsiaTheme="minorEastAsia"/>
              <w:kern w:val="2"/>
              <w:sz w:val="24"/>
              <w:szCs w:val="24"/>
              <w:lang w:eastAsia="da-DK"/>
              <w14:ligatures w14:val="standardContextual"/>
            </w:rPr>
          </w:pPr>
          <w:hyperlink w:anchor="_Toc225756723" w:history="1">
            <w:r w:rsidRPr="00E4561D">
              <w:rPr>
                <w:rStyle w:val="Hyperlink"/>
              </w:rPr>
              <w:t>Skema for opfølgning</w:t>
            </w:r>
            <w:r>
              <w:rPr>
                <w:webHidden/>
              </w:rPr>
              <w:tab/>
            </w:r>
            <w:r>
              <w:rPr>
                <w:webHidden/>
              </w:rPr>
              <w:fldChar w:fldCharType="begin"/>
            </w:r>
            <w:r>
              <w:rPr>
                <w:webHidden/>
              </w:rPr>
              <w:instrText xml:space="preserve"> PAGEREF _Toc225756723 \h </w:instrText>
            </w:r>
            <w:r>
              <w:rPr>
                <w:webHidden/>
              </w:rPr>
            </w:r>
            <w:r>
              <w:rPr>
                <w:webHidden/>
              </w:rPr>
              <w:fldChar w:fldCharType="separate"/>
            </w:r>
            <w:r w:rsidR="00C86C8F">
              <w:rPr>
                <w:webHidden/>
              </w:rPr>
              <w:t>6</w:t>
            </w:r>
            <w:r>
              <w:rPr>
                <w:webHidden/>
              </w:rPr>
              <w:fldChar w:fldCharType="end"/>
            </w:r>
          </w:hyperlink>
        </w:p>
        <w:p w14:paraId="4F5B9EE0" w14:textId="63D199B8" w:rsidR="002F17E7" w:rsidRDefault="002F17E7">
          <w:pPr>
            <w:pStyle w:val="Indholdsfortegnelse1"/>
            <w:rPr>
              <w:rFonts w:eastAsiaTheme="minorEastAsia"/>
              <w:kern w:val="2"/>
              <w:szCs w:val="24"/>
              <w:lang w:eastAsia="da-DK"/>
              <w14:ligatures w14:val="standardContextual"/>
            </w:rPr>
          </w:pPr>
          <w:hyperlink w:anchor="_Toc225756724" w:history="1">
            <w:r w:rsidRPr="00E4561D">
              <w:rPr>
                <w:rStyle w:val="Hyperlink"/>
              </w:rPr>
              <w:t>3.</w:t>
            </w:r>
            <w:r>
              <w:rPr>
                <w:rFonts w:eastAsiaTheme="minorEastAsia"/>
                <w:kern w:val="2"/>
                <w:szCs w:val="24"/>
                <w:lang w:eastAsia="da-DK"/>
                <w14:ligatures w14:val="standardContextual"/>
              </w:rPr>
              <w:tab/>
            </w:r>
            <w:r w:rsidRPr="00E4561D">
              <w:rPr>
                <w:rStyle w:val="Hyperlink"/>
              </w:rPr>
              <w:t>Introduktion</w:t>
            </w:r>
            <w:r>
              <w:rPr>
                <w:webHidden/>
              </w:rPr>
              <w:tab/>
            </w:r>
            <w:r>
              <w:rPr>
                <w:webHidden/>
              </w:rPr>
              <w:fldChar w:fldCharType="begin"/>
            </w:r>
            <w:r>
              <w:rPr>
                <w:webHidden/>
              </w:rPr>
              <w:instrText xml:space="preserve"> PAGEREF _Toc225756724 \h </w:instrText>
            </w:r>
            <w:r>
              <w:rPr>
                <w:webHidden/>
              </w:rPr>
            </w:r>
            <w:r>
              <w:rPr>
                <w:webHidden/>
              </w:rPr>
              <w:fldChar w:fldCharType="separate"/>
            </w:r>
            <w:r w:rsidR="00C86C8F">
              <w:rPr>
                <w:webHidden/>
              </w:rPr>
              <w:t>7</w:t>
            </w:r>
            <w:r>
              <w:rPr>
                <w:webHidden/>
              </w:rPr>
              <w:fldChar w:fldCharType="end"/>
            </w:r>
          </w:hyperlink>
        </w:p>
        <w:p w14:paraId="08EADA49" w14:textId="40F39F40" w:rsidR="002F17E7" w:rsidRDefault="002F17E7">
          <w:pPr>
            <w:pStyle w:val="Indholdsfortegnelse2"/>
            <w:rPr>
              <w:rFonts w:eastAsiaTheme="minorEastAsia"/>
              <w:kern w:val="2"/>
              <w:sz w:val="24"/>
              <w:szCs w:val="24"/>
              <w:lang w:eastAsia="da-DK"/>
              <w14:ligatures w14:val="standardContextual"/>
            </w:rPr>
          </w:pPr>
          <w:hyperlink w:anchor="_Toc225756725" w:history="1">
            <w:r w:rsidRPr="00E4561D">
              <w:rPr>
                <w:rStyle w:val="Hyperlink"/>
              </w:rPr>
              <w:t>Formål</w:t>
            </w:r>
            <w:r>
              <w:rPr>
                <w:webHidden/>
              </w:rPr>
              <w:tab/>
            </w:r>
            <w:r>
              <w:rPr>
                <w:webHidden/>
              </w:rPr>
              <w:fldChar w:fldCharType="begin"/>
            </w:r>
            <w:r>
              <w:rPr>
                <w:webHidden/>
              </w:rPr>
              <w:instrText xml:space="preserve"> PAGEREF _Toc225756725 \h </w:instrText>
            </w:r>
            <w:r>
              <w:rPr>
                <w:webHidden/>
              </w:rPr>
            </w:r>
            <w:r>
              <w:rPr>
                <w:webHidden/>
              </w:rPr>
              <w:fldChar w:fldCharType="separate"/>
            </w:r>
            <w:r w:rsidR="00C86C8F">
              <w:rPr>
                <w:webHidden/>
              </w:rPr>
              <w:t>7</w:t>
            </w:r>
            <w:r>
              <w:rPr>
                <w:webHidden/>
              </w:rPr>
              <w:fldChar w:fldCharType="end"/>
            </w:r>
          </w:hyperlink>
        </w:p>
        <w:p w14:paraId="34C4CD01" w14:textId="434C2C2A" w:rsidR="002F17E7" w:rsidRDefault="002F17E7">
          <w:pPr>
            <w:pStyle w:val="Indholdsfortegnelse2"/>
            <w:rPr>
              <w:rFonts w:eastAsiaTheme="minorEastAsia"/>
              <w:kern w:val="2"/>
              <w:sz w:val="24"/>
              <w:szCs w:val="24"/>
              <w:lang w:eastAsia="da-DK"/>
              <w14:ligatures w14:val="standardContextual"/>
            </w:rPr>
          </w:pPr>
          <w:hyperlink w:anchor="_Toc225756726" w:history="1">
            <w:r w:rsidRPr="00E4561D">
              <w:rPr>
                <w:rStyle w:val="Hyperlink"/>
              </w:rPr>
              <w:t>Patientgruppe</w:t>
            </w:r>
            <w:r>
              <w:rPr>
                <w:webHidden/>
              </w:rPr>
              <w:tab/>
            </w:r>
            <w:r>
              <w:rPr>
                <w:webHidden/>
              </w:rPr>
              <w:fldChar w:fldCharType="begin"/>
            </w:r>
            <w:r>
              <w:rPr>
                <w:webHidden/>
              </w:rPr>
              <w:instrText xml:space="preserve"> PAGEREF _Toc225756726 \h </w:instrText>
            </w:r>
            <w:r>
              <w:rPr>
                <w:webHidden/>
              </w:rPr>
            </w:r>
            <w:r>
              <w:rPr>
                <w:webHidden/>
              </w:rPr>
              <w:fldChar w:fldCharType="separate"/>
            </w:r>
            <w:r w:rsidR="00C86C8F">
              <w:rPr>
                <w:webHidden/>
              </w:rPr>
              <w:t>7</w:t>
            </w:r>
            <w:r>
              <w:rPr>
                <w:webHidden/>
              </w:rPr>
              <w:fldChar w:fldCharType="end"/>
            </w:r>
          </w:hyperlink>
        </w:p>
        <w:p w14:paraId="7CF978D3" w14:textId="32403190" w:rsidR="002F17E7" w:rsidRDefault="002F17E7">
          <w:pPr>
            <w:pStyle w:val="Indholdsfortegnelse2"/>
            <w:rPr>
              <w:rFonts w:eastAsiaTheme="minorEastAsia"/>
              <w:kern w:val="2"/>
              <w:sz w:val="24"/>
              <w:szCs w:val="24"/>
              <w:lang w:eastAsia="da-DK"/>
              <w14:ligatures w14:val="standardContextual"/>
            </w:rPr>
          </w:pPr>
          <w:hyperlink w:anchor="_Toc225756727" w:history="1">
            <w:r w:rsidRPr="00E4561D">
              <w:rPr>
                <w:rStyle w:val="Hyperlink"/>
              </w:rPr>
              <w:t>Målgruppe for brug af retningslinjen</w:t>
            </w:r>
            <w:r>
              <w:rPr>
                <w:webHidden/>
              </w:rPr>
              <w:tab/>
            </w:r>
            <w:r>
              <w:rPr>
                <w:webHidden/>
              </w:rPr>
              <w:fldChar w:fldCharType="begin"/>
            </w:r>
            <w:r>
              <w:rPr>
                <w:webHidden/>
              </w:rPr>
              <w:instrText xml:space="preserve"> PAGEREF _Toc225756727 \h </w:instrText>
            </w:r>
            <w:r>
              <w:rPr>
                <w:webHidden/>
              </w:rPr>
            </w:r>
            <w:r>
              <w:rPr>
                <w:webHidden/>
              </w:rPr>
              <w:fldChar w:fldCharType="separate"/>
            </w:r>
            <w:r w:rsidR="00C86C8F">
              <w:rPr>
                <w:webHidden/>
              </w:rPr>
              <w:t>7</w:t>
            </w:r>
            <w:r>
              <w:rPr>
                <w:webHidden/>
              </w:rPr>
              <w:fldChar w:fldCharType="end"/>
            </w:r>
          </w:hyperlink>
        </w:p>
        <w:p w14:paraId="099D3236" w14:textId="7803B54A" w:rsidR="002F17E7" w:rsidRDefault="002F17E7">
          <w:pPr>
            <w:pStyle w:val="Indholdsfortegnelse1"/>
            <w:rPr>
              <w:rFonts w:eastAsiaTheme="minorEastAsia"/>
              <w:kern w:val="2"/>
              <w:szCs w:val="24"/>
              <w:lang w:eastAsia="da-DK"/>
              <w14:ligatures w14:val="standardContextual"/>
            </w:rPr>
          </w:pPr>
          <w:hyperlink w:anchor="_Toc225756728" w:history="1">
            <w:r w:rsidRPr="00E4561D">
              <w:rPr>
                <w:rStyle w:val="Hyperlink"/>
              </w:rPr>
              <w:t>4.</w:t>
            </w:r>
            <w:r>
              <w:rPr>
                <w:rFonts w:eastAsiaTheme="minorEastAsia"/>
                <w:kern w:val="2"/>
                <w:szCs w:val="24"/>
                <w:lang w:eastAsia="da-DK"/>
                <w14:ligatures w14:val="standardContextual"/>
              </w:rPr>
              <w:tab/>
            </w:r>
            <w:r w:rsidRPr="00E4561D">
              <w:rPr>
                <w:rStyle w:val="Hyperlink"/>
              </w:rPr>
              <w:t>Evidensgrundlag</w:t>
            </w:r>
            <w:r>
              <w:rPr>
                <w:webHidden/>
              </w:rPr>
              <w:tab/>
            </w:r>
            <w:r>
              <w:rPr>
                <w:webHidden/>
              </w:rPr>
              <w:fldChar w:fldCharType="begin"/>
            </w:r>
            <w:r>
              <w:rPr>
                <w:webHidden/>
              </w:rPr>
              <w:instrText xml:space="preserve"> PAGEREF _Toc225756728 \h </w:instrText>
            </w:r>
            <w:r>
              <w:rPr>
                <w:webHidden/>
              </w:rPr>
            </w:r>
            <w:r>
              <w:rPr>
                <w:webHidden/>
              </w:rPr>
              <w:fldChar w:fldCharType="separate"/>
            </w:r>
            <w:r w:rsidR="00C86C8F">
              <w:rPr>
                <w:webHidden/>
              </w:rPr>
              <w:t>8</w:t>
            </w:r>
            <w:r>
              <w:rPr>
                <w:webHidden/>
              </w:rPr>
              <w:fldChar w:fldCharType="end"/>
            </w:r>
          </w:hyperlink>
        </w:p>
        <w:p w14:paraId="6E9C0952" w14:textId="0696EED5" w:rsidR="002F17E7" w:rsidRDefault="002F17E7">
          <w:pPr>
            <w:pStyle w:val="Indholdsfortegnelse2"/>
            <w:rPr>
              <w:rFonts w:eastAsiaTheme="minorEastAsia"/>
              <w:kern w:val="2"/>
              <w:sz w:val="24"/>
              <w:szCs w:val="24"/>
              <w:lang w:eastAsia="da-DK"/>
              <w14:ligatures w14:val="standardContextual"/>
            </w:rPr>
          </w:pPr>
          <w:hyperlink w:anchor="_Toc225756729"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_Toc225756729 \h </w:instrText>
            </w:r>
            <w:r>
              <w:rPr>
                <w:webHidden/>
              </w:rPr>
            </w:r>
            <w:r>
              <w:rPr>
                <w:webHidden/>
              </w:rPr>
              <w:fldChar w:fldCharType="separate"/>
            </w:r>
            <w:r w:rsidR="00C86C8F">
              <w:rPr>
                <w:webHidden/>
              </w:rPr>
              <w:t>8</w:t>
            </w:r>
            <w:r>
              <w:rPr>
                <w:webHidden/>
              </w:rPr>
              <w:fldChar w:fldCharType="end"/>
            </w:r>
          </w:hyperlink>
        </w:p>
        <w:p w14:paraId="731E8878" w14:textId="461C4695" w:rsidR="002F17E7" w:rsidRDefault="002F17E7">
          <w:pPr>
            <w:pStyle w:val="Indholdsfortegnelse1"/>
            <w:rPr>
              <w:rFonts w:eastAsiaTheme="minorEastAsia"/>
              <w:kern w:val="2"/>
              <w:szCs w:val="24"/>
              <w:lang w:eastAsia="da-DK"/>
              <w14:ligatures w14:val="standardContextual"/>
            </w:rPr>
          </w:pPr>
          <w:hyperlink w:anchor="_Toc225756730" w:history="1">
            <w:r w:rsidRPr="00E4561D">
              <w:rPr>
                <w:rStyle w:val="Hyperlink"/>
              </w:rPr>
              <w:t>5.</w:t>
            </w:r>
            <w:r>
              <w:rPr>
                <w:rFonts w:eastAsiaTheme="minorEastAsia"/>
                <w:kern w:val="2"/>
                <w:szCs w:val="24"/>
                <w:lang w:eastAsia="da-DK"/>
                <w14:ligatures w14:val="standardContextual"/>
              </w:rPr>
              <w:tab/>
            </w:r>
            <w:r w:rsidRPr="00E4561D">
              <w:rPr>
                <w:rStyle w:val="Hyperlink"/>
              </w:rPr>
              <w:t>Referencer</w:t>
            </w:r>
            <w:r>
              <w:rPr>
                <w:webHidden/>
              </w:rPr>
              <w:tab/>
            </w:r>
            <w:r>
              <w:rPr>
                <w:webHidden/>
              </w:rPr>
              <w:fldChar w:fldCharType="begin"/>
            </w:r>
            <w:r>
              <w:rPr>
                <w:webHidden/>
              </w:rPr>
              <w:instrText xml:space="preserve"> PAGEREF _Toc225756730 \h </w:instrText>
            </w:r>
            <w:r>
              <w:rPr>
                <w:webHidden/>
              </w:rPr>
            </w:r>
            <w:r>
              <w:rPr>
                <w:webHidden/>
              </w:rPr>
              <w:fldChar w:fldCharType="separate"/>
            </w:r>
            <w:r w:rsidR="00C86C8F">
              <w:rPr>
                <w:webHidden/>
              </w:rPr>
              <w:t>12</w:t>
            </w:r>
            <w:r>
              <w:rPr>
                <w:webHidden/>
              </w:rPr>
              <w:fldChar w:fldCharType="end"/>
            </w:r>
          </w:hyperlink>
        </w:p>
        <w:p w14:paraId="75666332" w14:textId="58204CE4" w:rsidR="002F17E7" w:rsidRDefault="002F17E7">
          <w:pPr>
            <w:pStyle w:val="Indholdsfortegnelse1"/>
            <w:rPr>
              <w:rFonts w:eastAsiaTheme="minorEastAsia"/>
              <w:kern w:val="2"/>
              <w:szCs w:val="24"/>
              <w:lang w:eastAsia="da-DK"/>
              <w14:ligatures w14:val="standardContextual"/>
            </w:rPr>
          </w:pPr>
          <w:hyperlink w:anchor="_Toc225756731" w:history="1">
            <w:r w:rsidRPr="00E4561D">
              <w:rPr>
                <w:rStyle w:val="Hyperlink"/>
              </w:rPr>
              <w:t>6.</w:t>
            </w:r>
            <w:r>
              <w:rPr>
                <w:rFonts w:eastAsiaTheme="minorEastAsia"/>
                <w:kern w:val="2"/>
                <w:szCs w:val="24"/>
                <w:lang w:eastAsia="da-DK"/>
                <w14:ligatures w14:val="standardContextual"/>
              </w:rPr>
              <w:tab/>
            </w:r>
            <w:r w:rsidRPr="00E4561D">
              <w:rPr>
                <w:rStyle w:val="Hyperlink"/>
              </w:rPr>
              <w:t>Metode</w:t>
            </w:r>
            <w:r>
              <w:rPr>
                <w:webHidden/>
              </w:rPr>
              <w:tab/>
            </w:r>
            <w:r>
              <w:rPr>
                <w:webHidden/>
              </w:rPr>
              <w:fldChar w:fldCharType="begin"/>
            </w:r>
            <w:r>
              <w:rPr>
                <w:webHidden/>
              </w:rPr>
              <w:instrText xml:space="preserve"> PAGEREF _Toc225756731 \h </w:instrText>
            </w:r>
            <w:r>
              <w:rPr>
                <w:webHidden/>
              </w:rPr>
            </w:r>
            <w:r>
              <w:rPr>
                <w:webHidden/>
              </w:rPr>
              <w:fldChar w:fldCharType="separate"/>
            </w:r>
            <w:r w:rsidR="00C86C8F">
              <w:rPr>
                <w:webHidden/>
              </w:rPr>
              <w:t>14</w:t>
            </w:r>
            <w:r>
              <w:rPr>
                <w:webHidden/>
              </w:rPr>
              <w:fldChar w:fldCharType="end"/>
            </w:r>
          </w:hyperlink>
        </w:p>
        <w:p w14:paraId="73F85BE3" w14:textId="344A6649" w:rsidR="002F17E7" w:rsidRDefault="002F17E7">
          <w:pPr>
            <w:pStyle w:val="Indholdsfortegnelse2"/>
            <w:rPr>
              <w:rFonts w:eastAsiaTheme="minorEastAsia"/>
              <w:kern w:val="2"/>
              <w:sz w:val="24"/>
              <w:szCs w:val="24"/>
              <w:lang w:eastAsia="da-DK"/>
              <w14:ligatures w14:val="standardContextual"/>
            </w:rPr>
          </w:pPr>
          <w:hyperlink w:anchor="_Toc225756732" w:history="1">
            <w:r w:rsidRPr="00E4561D">
              <w:rPr>
                <w:rStyle w:val="Hyperlink"/>
              </w:rPr>
              <w:t>Litteratursøgning</w:t>
            </w:r>
            <w:r>
              <w:rPr>
                <w:webHidden/>
              </w:rPr>
              <w:tab/>
            </w:r>
            <w:r>
              <w:rPr>
                <w:webHidden/>
              </w:rPr>
              <w:fldChar w:fldCharType="begin"/>
            </w:r>
            <w:r>
              <w:rPr>
                <w:webHidden/>
              </w:rPr>
              <w:instrText xml:space="preserve"> PAGEREF _Toc225756732 \h </w:instrText>
            </w:r>
            <w:r>
              <w:rPr>
                <w:webHidden/>
              </w:rPr>
            </w:r>
            <w:r>
              <w:rPr>
                <w:webHidden/>
              </w:rPr>
              <w:fldChar w:fldCharType="separate"/>
            </w:r>
            <w:r w:rsidR="00C86C8F">
              <w:rPr>
                <w:webHidden/>
              </w:rPr>
              <w:t>14</w:t>
            </w:r>
            <w:r>
              <w:rPr>
                <w:webHidden/>
              </w:rPr>
              <w:fldChar w:fldCharType="end"/>
            </w:r>
          </w:hyperlink>
        </w:p>
        <w:p w14:paraId="19EA14DE" w14:textId="0D28D8FD" w:rsidR="002F17E7" w:rsidRDefault="002F17E7">
          <w:pPr>
            <w:pStyle w:val="Indholdsfortegnelse2"/>
            <w:rPr>
              <w:rFonts w:eastAsiaTheme="minorEastAsia"/>
              <w:kern w:val="2"/>
              <w:sz w:val="24"/>
              <w:szCs w:val="24"/>
              <w:lang w:eastAsia="da-DK"/>
              <w14:ligatures w14:val="standardContextual"/>
            </w:rPr>
          </w:pPr>
          <w:hyperlink w:anchor="_Toc225756733" w:history="1">
            <w:r w:rsidRPr="00E4561D">
              <w:rPr>
                <w:rStyle w:val="Hyperlink"/>
              </w:rPr>
              <w:t>Litteraturgennemgang</w:t>
            </w:r>
            <w:r>
              <w:rPr>
                <w:webHidden/>
              </w:rPr>
              <w:tab/>
            </w:r>
            <w:r>
              <w:rPr>
                <w:webHidden/>
              </w:rPr>
              <w:fldChar w:fldCharType="begin"/>
            </w:r>
            <w:r>
              <w:rPr>
                <w:webHidden/>
              </w:rPr>
              <w:instrText xml:space="preserve"> PAGEREF _Toc225756733 \h </w:instrText>
            </w:r>
            <w:r>
              <w:rPr>
                <w:webHidden/>
              </w:rPr>
            </w:r>
            <w:r>
              <w:rPr>
                <w:webHidden/>
              </w:rPr>
              <w:fldChar w:fldCharType="separate"/>
            </w:r>
            <w:r w:rsidR="00C86C8F">
              <w:rPr>
                <w:webHidden/>
              </w:rPr>
              <w:t>14</w:t>
            </w:r>
            <w:r>
              <w:rPr>
                <w:webHidden/>
              </w:rPr>
              <w:fldChar w:fldCharType="end"/>
            </w:r>
          </w:hyperlink>
        </w:p>
        <w:p w14:paraId="442F56CC" w14:textId="26FF89FD" w:rsidR="002F17E7" w:rsidRDefault="002F17E7">
          <w:pPr>
            <w:pStyle w:val="Indholdsfortegnelse2"/>
            <w:rPr>
              <w:rFonts w:eastAsiaTheme="minorEastAsia"/>
              <w:kern w:val="2"/>
              <w:sz w:val="24"/>
              <w:szCs w:val="24"/>
              <w:lang w:eastAsia="da-DK"/>
              <w14:ligatures w14:val="standardContextual"/>
            </w:rPr>
          </w:pPr>
          <w:hyperlink w:anchor="_Toc225756734" w:history="1">
            <w:r w:rsidRPr="00E4561D">
              <w:rPr>
                <w:rStyle w:val="Hyperlink"/>
              </w:rPr>
              <w:t>Sundhedsøkonomiske konsekvenser</w:t>
            </w:r>
            <w:r>
              <w:rPr>
                <w:webHidden/>
              </w:rPr>
              <w:tab/>
            </w:r>
            <w:r>
              <w:rPr>
                <w:webHidden/>
              </w:rPr>
              <w:fldChar w:fldCharType="begin"/>
            </w:r>
            <w:r>
              <w:rPr>
                <w:webHidden/>
              </w:rPr>
              <w:instrText xml:space="preserve"> PAGEREF _Toc225756734 \h </w:instrText>
            </w:r>
            <w:r>
              <w:rPr>
                <w:webHidden/>
              </w:rPr>
            </w:r>
            <w:r>
              <w:rPr>
                <w:webHidden/>
              </w:rPr>
              <w:fldChar w:fldCharType="separate"/>
            </w:r>
            <w:r w:rsidR="00C86C8F">
              <w:rPr>
                <w:webHidden/>
              </w:rPr>
              <w:t>14</w:t>
            </w:r>
            <w:r>
              <w:rPr>
                <w:webHidden/>
              </w:rPr>
              <w:fldChar w:fldCharType="end"/>
            </w:r>
          </w:hyperlink>
        </w:p>
        <w:p w14:paraId="6721BB41" w14:textId="00A21E77" w:rsidR="002F17E7" w:rsidRDefault="002F17E7">
          <w:pPr>
            <w:pStyle w:val="Indholdsfortegnelse2"/>
            <w:rPr>
              <w:rFonts w:eastAsiaTheme="minorEastAsia"/>
              <w:kern w:val="2"/>
              <w:sz w:val="24"/>
              <w:szCs w:val="24"/>
              <w:lang w:eastAsia="da-DK"/>
              <w14:ligatures w14:val="standardContextual"/>
            </w:rPr>
          </w:pPr>
          <w:hyperlink w:anchor="_Toc225756735" w:history="1">
            <w:r w:rsidRPr="00E4561D">
              <w:rPr>
                <w:rStyle w:val="Hyperlink"/>
              </w:rPr>
              <w:t>Formulering af anbefalinger</w:t>
            </w:r>
            <w:r>
              <w:rPr>
                <w:webHidden/>
              </w:rPr>
              <w:tab/>
            </w:r>
            <w:r>
              <w:rPr>
                <w:webHidden/>
              </w:rPr>
              <w:fldChar w:fldCharType="begin"/>
            </w:r>
            <w:r>
              <w:rPr>
                <w:webHidden/>
              </w:rPr>
              <w:instrText xml:space="preserve"> PAGEREF _Toc225756735 \h </w:instrText>
            </w:r>
            <w:r>
              <w:rPr>
                <w:webHidden/>
              </w:rPr>
            </w:r>
            <w:r>
              <w:rPr>
                <w:webHidden/>
              </w:rPr>
              <w:fldChar w:fldCharType="separate"/>
            </w:r>
            <w:r w:rsidR="00C86C8F">
              <w:rPr>
                <w:webHidden/>
              </w:rPr>
              <w:t>14</w:t>
            </w:r>
            <w:r>
              <w:rPr>
                <w:webHidden/>
              </w:rPr>
              <w:fldChar w:fldCharType="end"/>
            </w:r>
          </w:hyperlink>
        </w:p>
        <w:p w14:paraId="1419A314" w14:textId="0D8BB6B1" w:rsidR="002F17E7" w:rsidRDefault="002F17E7">
          <w:pPr>
            <w:pStyle w:val="Indholdsfortegnelse2"/>
            <w:rPr>
              <w:rFonts w:eastAsiaTheme="minorEastAsia"/>
              <w:kern w:val="2"/>
              <w:sz w:val="24"/>
              <w:szCs w:val="24"/>
              <w:lang w:eastAsia="da-DK"/>
              <w14:ligatures w14:val="standardContextual"/>
            </w:rPr>
          </w:pPr>
          <w:hyperlink w:anchor="_Toc225756736" w:history="1">
            <w:r w:rsidRPr="00E4561D">
              <w:rPr>
                <w:rStyle w:val="Hyperlink"/>
              </w:rPr>
              <w:t>Afvikling af unødvendige behandlinger og procedurer</w:t>
            </w:r>
            <w:r>
              <w:rPr>
                <w:webHidden/>
              </w:rPr>
              <w:tab/>
            </w:r>
            <w:r>
              <w:rPr>
                <w:webHidden/>
              </w:rPr>
              <w:fldChar w:fldCharType="begin"/>
            </w:r>
            <w:r>
              <w:rPr>
                <w:webHidden/>
              </w:rPr>
              <w:instrText xml:space="preserve"> PAGEREF _Toc225756736 \h </w:instrText>
            </w:r>
            <w:r>
              <w:rPr>
                <w:webHidden/>
              </w:rPr>
            </w:r>
            <w:r>
              <w:rPr>
                <w:webHidden/>
              </w:rPr>
              <w:fldChar w:fldCharType="separate"/>
            </w:r>
            <w:r w:rsidR="00C86C8F">
              <w:rPr>
                <w:webHidden/>
              </w:rPr>
              <w:t>14</w:t>
            </w:r>
            <w:r>
              <w:rPr>
                <w:webHidden/>
              </w:rPr>
              <w:fldChar w:fldCharType="end"/>
            </w:r>
          </w:hyperlink>
        </w:p>
        <w:p w14:paraId="3691F069" w14:textId="5CB9A16C" w:rsidR="002F17E7" w:rsidRDefault="002F17E7">
          <w:pPr>
            <w:pStyle w:val="Indholdsfortegnelse2"/>
            <w:rPr>
              <w:rFonts w:eastAsiaTheme="minorEastAsia"/>
              <w:kern w:val="2"/>
              <w:sz w:val="24"/>
              <w:szCs w:val="24"/>
              <w:lang w:eastAsia="da-DK"/>
              <w14:ligatures w14:val="standardContextual"/>
            </w:rPr>
          </w:pPr>
          <w:hyperlink w:anchor="_Toc225756737" w:history="1">
            <w:r w:rsidRPr="00E4561D">
              <w:rPr>
                <w:rStyle w:val="Hyperlink"/>
              </w:rPr>
              <w:t>Interessentinvolvering</w:t>
            </w:r>
            <w:r>
              <w:rPr>
                <w:webHidden/>
              </w:rPr>
              <w:tab/>
            </w:r>
            <w:r>
              <w:rPr>
                <w:webHidden/>
              </w:rPr>
              <w:fldChar w:fldCharType="begin"/>
            </w:r>
            <w:r>
              <w:rPr>
                <w:webHidden/>
              </w:rPr>
              <w:instrText xml:space="preserve"> PAGEREF _Toc225756737 \h </w:instrText>
            </w:r>
            <w:r>
              <w:rPr>
                <w:webHidden/>
              </w:rPr>
            </w:r>
            <w:r>
              <w:rPr>
                <w:webHidden/>
              </w:rPr>
              <w:fldChar w:fldCharType="separate"/>
            </w:r>
            <w:r w:rsidR="00C86C8F">
              <w:rPr>
                <w:webHidden/>
              </w:rPr>
              <w:t>15</w:t>
            </w:r>
            <w:r>
              <w:rPr>
                <w:webHidden/>
              </w:rPr>
              <w:fldChar w:fldCharType="end"/>
            </w:r>
          </w:hyperlink>
        </w:p>
        <w:p w14:paraId="17C0C430" w14:textId="3CB976A3" w:rsidR="002F17E7" w:rsidRDefault="002F17E7">
          <w:pPr>
            <w:pStyle w:val="Indholdsfortegnelse2"/>
            <w:rPr>
              <w:rFonts w:eastAsiaTheme="minorEastAsia"/>
              <w:kern w:val="2"/>
              <w:sz w:val="24"/>
              <w:szCs w:val="24"/>
              <w:lang w:eastAsia="da-DK"/>
              <w14:ligatures w14:val="standardContextual"/>
            </w:rPr>
          </w:pPr>
          <w:hyperlink w:anchor="_Toc225756738" w:history="1">
            <w:r w:rsidRPr="00E4561D">
              <w:rPr>
                <w:rStyle w:val="Hyperlink"/>
              </w:rPr>
              <w:t>Høring</w:t>
            </w:r>
            <w:r>
              <w:rPr>
                <w:webHidden/>
              </w:rPr>
              <w:tab/>
            </w:r>
            <w:r>
              <w:rPr>
                <w:webHidden/>
              </w:rPr>
              <w:fldChar w:fldCharType="begin"/>
            </w:r>
            <w:r>
              <w:rPr>
                <w:webHidden/>
              </w:rPr>
              <w:instrText xml:space="preserve"> PAGEREF _Toc225756738 \h </w:instrText>
            </w:r>
            <w:r>
              <w:rPr>
                <w:webHidden/>
              </w:rPr>
            </w:r>
            <w:r>
              <w:rPr>
                <w:webHidden/>
              </w:rPr>
              <w:fldChar w:fldCharType="separate"/>
            </w:r>
            <w:r w:rsidR="00C86C8F">
              <w:rPr>
                <w:webHidden/>
              </w:rPr>
              <w:t>15</w:t>
            </w:r>
            <w:r>
              <w:rPr>
                <w:webHidden/>
              </w:rPr>
              <w:fldChar w:fldCharType="end"/>
            </w:r>
          </w:hyperlink>
        </w:p>
        <w:p w14:paraId="59332952" w14:textId="204A6504" w:rsidR="002F17E7" w:rsidRDefault="002F17E7">
          <w:pPr>
            <w:pStyle w:val="Indholdsfortegnelse2"/>
            <w:rPr>
              <w:rFonts w:eastAsiaTheme="minorEastAsia"/>
              <w:kern w:val="2"/>
              <w:sz w:val="24"/>
              <w:szCs w:val="24"/>
              <w:lang w:eastAsia="da-DK"/>
              <w14:ligatures w14:val="standardContextual"/>
            </w:rPr>
          </w:pPr>
          <w:hyperlink w:anchor="_Toc225756739" w:history="1">
            <w:r w:rsidRPr="00E4561D">
              <w:rPr>
                <w:rStyle w:val="Hyperlink"/>
              </w:rPr>
              <w:t>Godkendelse</w:t>
            </w:r>
            <w:r>
              <w:rPr>
                <w:webHidden/>
              </w:rPr>
              <w:tab/>
            </w:r>
            <w:r>
              <w:rPr>
                <w:webHidden/>
              </w:rPr>
              <w:fldChar w:fldCharType="begin"/>
            </w:r>
            <w:r>
              <w:rPr>
                <w:webHidden/>
              </w:rPr>
              <w:instrText xml:space="preserve"> PAGEREF _Toc225756739 \h </w:instrText>
            </w:r>
            <w:r>
              <w:rPr>
                <w:webHidden/>
              </w:rPr>
            </w:r>
            <w:r>
              <w:rPr>
                <w:webHidden/>
              </w:rPr>
              <w:fldChar w:fldCharType="separate"/>
            </w:r>
            <w:r w:rsidR="00C86C8F">
              <w:rPr>
                <w:webHidden/>
              </w:rPr>
              <w:t>15</w:t>
            </w:r>
            <w:r>
              <w:rPr>
                <w:webHidden/>
              </w:rPr>
              <w:fldChar w:fldCharType="end"/>
            </w:r>
          </w:hyperlink>
        </w:p>
        <w:p w14:paraId="1AC51E5C" w14:textId="0BBFF432" w:rsidR="002F17E7" w:rsidRDefault="002F17E7">
          <w:pPr>
            <w:pStyle w:val="Indholdsfortegnelse2"/>
            <w:rPr>
              <w:rFonts w:eastAsiaTheme="minorEastAsia"/>
              <w:kern w:val="2"/>
              <w:sz w:val="24"/>
              <w:szCs w:val="24"/>
              <w:lang w:eastAsia="da-DK"/>
              <w14:ligatures w14:val="standardContextual"/>
            </w:rPr>
          </w:pPr>
          <w:hyperlink w:anchor="_Toc225756740" w:history="1">
            <w:r w:rsidRPr="00E4561D">
              <w:rPr>
                <w:rStyle w:val="Hyperlink"/>
              </w:rPr>
              <w:t>Behov for yderligere forskning</w:t>
            </w:r>
            <w:r>
              <w:rPr>
                <w:webHidden/>
              </w:rPr>
              <w:tab/>
            </w:r>
            <w:r>
              <w:rPr>
                <w:webHidden/>
              </w:rPr>
              <w:fldChar w:fldCharType="begin"/>
            </w:r>
            <w:r>
              <w:rPr>
                <w:webHidden/>
              </w:rPr>
              <w:instrText xml:space="preserve"> PAGEREF _Toc225756740 \h </w:instrText>
            </w:r>
            <w:r>
              <w:rPr>
                <w:webHidden/>
              </w:rPr>
            </w:r>
            <w:r>
              <w:rPr>
                <w:webHidden/>
              </w:rPr>
              <w:fldChar w:fldCharType="separate"/>
            </w:r>
            <w:r w:rsidR="00C86C8F">
              <w:rPr>
                <w:webHidden/>
              </w:rPr>
              <w:t>15</w:t>
            </w:r>
            <w:r>
              <w:rPr>
                <w:webHidden/>
              </w:rPr>
              <w:fldChar w:fldCharType="end"/>
            </w:r>
          </w:hyperlink>
        </w:p>
        <w:p w14:paraId="172A74A9" w14:textId="6D202BCF" w:rsidR="002F17E7" w:rsidRDefault="002F17E7">
          <w:pPr>
            <w:pStyle w:val="Indholdsfortegnelse2"/>
            <w:rPr>
              <w:rFonts w:eastAsiaTheme="minorEastAsia"/>
              <w:kern w:val="2"/>
              <w:sz w:val="24"/>
              <w:szCs w:val="24"/>
              <w:lang w:eastAsia="da-DK"/>
              <w14:ligatures w14:val="standardContextual"/>
            </w:rPr>
          </w:pPr>
          <w:hyperlink w:anchor="_Toc225756741" w:history="1">
            <w:r w:rsidRPr="00E4561D">
              <w:rPr>
                <w:rStyle w:val="Hyperlink"/>
              </w:rPr>
              <w:t>Forfattere og habilitet</w:t>
            </w:r>
            <w:r>
              <w:rPr>
                <w:webHidden/>
              </w:rPr>
              <w:tab/>
            </w:r>
            <w:r>
              <w:rPr>
                <w:webHidden/>
              </w:rPr>
              <w:fldChar w:fldCharType="begin"/>
            </w:r>
            <w:r>
              <w:rPr>
                <w:webHidden/>
              </w:rPr>
              <w:instrText xml:space="preserve"> PAGEREF _Toc225756741 \h </w:instrText>
            </w:r>
            <w:r>
              <w:rPr>
                <w:webHidden/>
              </w:rPr>
            </w:r>
            <w:r>
              <w:rPr>
                <w:webHidden/>
              </w:rPr>
              <w:fldChar w:fldCharType="separate"/>
            </w:r>
            <w:r w:rsidR="00C86C8F">
              <w:rPr>
                <w:webHidden/>
              </w:rPr>
              <w:t>15</w:t>
            </w:r>
            <w:r>
              <w:rPr>
                <w:webHidden/>
              </w:rPr>
              <w:fldChar w:fldCharType="end"/>
            </w:r>
          </w:hyperlink>
        </w:p>
        <w:p w14:paraId="52CA2493" w14:textId="03970F3D" w:rsidR="002F17E7" w:rsidRDefault="002F17E7">
          <w:pPr>
            <w:pStyle w:val="Indholdsfortegnelse2"/>
            <w:rPr>
              <w:rFonts w:eastAsiaTheme="minorEastAsia"/>
              <w:kern w:val="2"/>
              <w:sz w:val="24"/>
              <w:szCs w:val="24"/>
              <w:lang w:eastAsia="da-DK"/>
              <w14:ligatures w14:val="standardContextual"/>
            </w:rPr>
          </w:pPr>
          <w:hyperlink w:anchor="_Toc225756742" w:history="1">
            <w:r w:rsidRPr="00E4561D">
              <w:rPr>
                <w:rStyle w:val="Hyperlink"/>
              </w:rPr>
              <w:t>Plan for opdatering</w:t>
            </w:r>
            <w:r>
              <w:rPr>
                <w:webHidden/>
              </w:rPr>
              <w:tab/>
            </w:r>
            <w:r>
              <w:rPr>
                <w:webHidden/>
              </w:rPr>
              <w:fldChar w:fldCharType="begin"/>
            </w:r>
            <w:r>
              <w:rPr>
                <w:webHidden/>
              </w:rPr>
              <w:instrText xml:space="preserve"> PAGEREF _Toc225756742 \h </w:instrText>
            </w:r>
            <w:r>
              <w:rPr>
                <w:webHidden/>
              </w:rPr>
            </w:r>
            <w:r>
              <w:rPr>
                <w:webHidden/>
              </w:rPr>
              <w:fldChar w:fldCharType="separate"/>
            </w:r>
            <w:r w:rsidR="00C86C8F">
              <w:rPr>
                <w:webHidden/>
              </w:rPr>
              <w:t>15</w:t>
            </w:r>
            <w:r>
              <w:rPr>
                <w:webHidden/>
              </w:rPr>
              <w:fldChar w:fldCharType="end"/>
            </w:r>
          </w:hyperlink>
        </w:p>
        <w:p w14:paraId="2FEA098C" w14:textId="3858C4A3" w:rsidR="002F17E7" w:rsidRDefault="002F17E7">
          <w:pPr>
            <w:pStyle w:val="Indholdsfortegnelse2"/>
            <w:rPr>
              <w:rFonts w:eastAsiaTheme="minorEastAsia"/>
              <w:kern w:val="2"/>
              <w:sz w:val="24"/>
              <w:szCs w:val="24"/>
              <w:lang w:eastAsia="da-DK"/>
              <w14:ligatures w14:val="standardContextual"/>
            </w:rPr>
          </w:pPr>
          <w:hyperlink w:anchor="_Toc225756743" w:history="1">
            <w:r w:rsidRPr="00E4561D">
              <w:rPr>
                <w:rStyle w:val="Hyperlink"/>
              </w:rPr>
              <w:t>Version af retningslinjeskabelon</w:t>
            </w:r>
            <w:r>
              <w:rPr>
                <w:webHidden/>
              </w:rPr>
              <w:tab/>
            </w:r>
            <w:r>
              <w:rPr>
                <w:webHidden/>
              </w:rPr>
              <w:fldChar w:fldCharType="begin"/>
            </w:r>
            <w:r>
              <w:rPr>
                <w:webHidden/>
              </w:rPr>
              <w:instrText xml:space="preserve"> PAGEREF _Toc225756743 \h </w:instrText>
            </w:r>
            <w:r>
              <w:rPr>
                <w:webHidden/>
              </w:rPr>
            </w:r>
            <w:r>
              <w:rPr>
                <w:webHidden/>
              </w:rPr>
              <w:fldChar w:fldCharType="separate"/>
            </w:r>
            <w:r w:rsidR="00C86C8F">
              <w:rPr>
                <w:webHidden/>
              </w:rPr>
              <w:t>16</w:t>
            </w:r>
            <w:r>
              <w:rPr>
                <w:webHidden/>
              </w:rPr>
              <w:fldChar w:fldCharType="end"/>
            </w:r>
          </w:hyperlink>
        </w:p>
        <w:p w14:paraId="407D1A26" w14:textId="0321F2E8" w:rsidR="002F17E7" w:rsidRDefault="002F17E7">
          <w:pPr>
            <w:pStyle w:val="Indholdsfortegnelse1"/>
            <w:rPr>
              <w:rFonts w:eastAsiaTheme="minorEastAsia"/>
              <w:kern w:val="2"/>
              <w:szCs w:val="24"/>
              <w:lang w:eastAsia="da-DK"/>
              <w14:ligatures w14:val="standardContextual"/>
            </w:rPr>
          </w:pPr>
          <w:hyperlink w:anchor="_Toc225756744" w:history="1">
            <w:r w:rsidRPr="00E4561D">
              <w:rPr>
                <w:rStyle w:val="Hyperlink"/>
              </w:rPr>
              <w:t>7.</w:t>
            </w:r>
            <w:r>
              <w:rPr>
                <w:rFonts w:eastAsiaTheme="minorEastAsia"/>
                <w:kern w:val="2"/>
                <w:szCs w:val="24"/>
                <w:lang w:eastAsia="da-DK"/>
                <w14:ligatures w14:val="standardContextual"/>
              </w:rPr>
              <w:tab/>
            </w:r>
            <w:r w:rsidRPr="00E4561D">
              <w:rPr>
                <w:rStyle w:val="Hyperlink"/>
              </w:rPr>
              <w:t>Monitorering</w:t>
            </w:r>
            <w:r>
              <w:rPr>
                <w:webHidden/>
              </w:rPr>
              <w:tab/>
            </w:r>
            <w:r>
              <w:rPr>
                <w:webHidden/>
              </w:rPr>
              <w:fldChar w:fldCharType="begin"/>
            </w:r>
            <w:r>
              <w:rPr>
                <w:webHidden/>
              </w:rPr>
              <w:instrText xml:space="preserve"> PAGEREF _Toc225756744 \h </w:instrText>
            </w:r>
            <w:r>
              <w:rPr>
                <w:webHidden/>
              </w:rPr>
            </w:r>
            <w:r>
              <w:rPr>
                <w:webHidden/>
              </w:rPr>
              <w:fldChar w:fldCharType="separate"/>
            </w:r>
            <w:r w:rsidR="00C86C8F">
              <w:rPr>
                <w:webHidden/>
              </w:rPr>
              <w:t>17</w:t>
            </w:r>
            <w:r>
              <w:rPr>
                <w:webHidden/>
              </w:rPr>
              <w:fldChar w:fldCharType="end"/>
            </w:r>
          </w:hyperlink>
        </w:p>
        <w:p w14:paraId="1A60F8ED" w14:textId="1C152DA0" w:rsidR="002F17E7" w:rsidRDefault="002F17E7">
          <w:pPr>
            <w:pStyle w:val="Indholdsfortegnelse1"/>
            <w:rPr>
              <w:rFonts w:eastAsiaTheme="minorEastAsia"/>
              <w:kern w:val="2"/>
              <w:szCs w:val="24"/>
              <w:lang w:eastAsia="da-DK"/>
              <w14:ligatures w14:val="standardContextual"/>
            </w:rPr>
          </w:pPr>
          <w:hyperlink w:anchor="_Toc225756745" w:history="1">
            <w:r w:rsidRPr="00E4561D">
              <w:rPr>
                <w:rStyle w:val="Hyperlink"/>
              </w:rPr>
              <w:t>8.</w:t>
            </w:r>
            <w:r>
              <w:rPr>
                <w:rFonts w:eastAsiaTheme="minorEastAsia"/>
                <w:kern w:val="2"/>
                <w:szCs w:val="24"/>
                <w:lang w:eastAsia="da-DK"/>
                <w14:ligatures w14:val="standardContextual"/>
              </w:rPr>
              <w:tab/>
            </w:r>
            <w:r w:rsidRPr="00E4561D">
              <w:rPr>
                <w:rStyle w:val="Hyperlink"/>
              </w:rPr>
              <w:t>Implementering</w:t>
            </w:r>
            <w:r>
              <w:rPr>
                <w:webHidden/>
              </w:rPr>
              <w:tab/>
            </w:r>
            <w:r>
              <w:rPr>
                <w:webHidden/>
              </w:rPr>
              <w:fldChar w:fldCharType="begin"/>
            </w:r>
            <w:r>
              <w:rPr>
                <w:webHidden/>
              </w:rPr>
              <w:instrText xml:space="preserve"> PAGEREF _Toc225756745 \h </w:instrText>
            </w:r>
            <w:r>
              <w:rPr>
                <w:webHidden/>
              </w:rPr>
            </w:r>
            <w:r>
              <w:rPr>
                <w:webHidden/>
              </w:rPr>
              <w:fldChar w:fldCharType="separate"/>
            </w:r>
            <w:r w:rsidR="00C86C8F">
              <w:rPr>
                <w:webHidden/>
              </w:rPr>
              <w:t>18</w:t>
            </w:r>
            <w:r>
              <w:rPr>
                <w:webHidden/>
              </w:rPr>
              <w:fldChar w:fldCharType="end"/>
            </w:r>
          </w:hyperlink>
        </w:p>
        <w:p w14:paraId="153A5CC4" w14:textId="2D1A7B4E" w:rsidR="002F17E7" w:rsidRDefault="002F17E7">
          <w:pPr>
            <w:pStyle w:val="Indholdsfortegnelse1"/>
            <w:rPr>
              <w:rFonts w:eastAsiaTheme="minorEastAsia"/>
              <w:kern w:val="2"/>
              <w:szCs w:val="24"/>
              <w:lang w:eastAsia="da-DK"/>
              <w14:ligatures w14:val="standardContextual"/>
            </w:rPr>
          </w:pPr>
          <w:hyperlink w:anchor="_Toc225756746" w:history="1">
            <w:r w:rsidRPr="00E4561D">
              <w:rPr>
                <w:rStyle w:val="Hyperlink"/>
              </w:rPr>
              <w:t>9.</w:t>
            </w:r>
            <w:r>
              <w:rPr>
                <w:rFonts w:eastAsiaTheme="minorEastAsia"/>
                <w:kern w:val="2"/>
                <w:szCs w:val="24"/>
                <w:lang w:eastAsia="da-DK"/>
                <w14:ligatures w14:val="standardContextual"/>
              </w:rPr>
              <w:tab/>
            </w:r>
            <w:r w:rsidRPr="00E4561D">
              <w:rPr>
                <w:rStyle w:val="Hyperlink"/>
              </w:rPr>
              <w:t>Bilag</w:t>
            </w:r>
            <w:r>
              <w:rPr>
                <w:webHidden/>
              </w:rPr>
              <w:tab/>
            </w:r>
            <w:r>
              <w:rPr>
                <w:webHidden/>
              </w:rPr>
              <w:fldChar w:fldCharType="begin"/>
            </w:r>
            <w:r>
              <w:rPr>
                <w:webHidden/>
              </w:rPr>
              <w:instrText xml:space="preserve"> PAGEREF _Toc225756746 \h </w:instrText>
            </w:r>
            <w:r>
              <w:rPr>
                <w:webHidden/>
              </w:rPr>
            </w:r>
            <w:r>
              <w:rPr>
                <w:webHidden/>
              </w:rPr>
              <w:fldChar w:fldCharType="separate"/>
            </w:r>
            <w:r w:rsidR="00C86C8F">
              <w:rPr>
                <w:webHidden/>
              </w:rPr>
              <w:t>19</w:t>
            </w:r>
            <w:r>
              <w:rPr>
                <w:webHidden/>
              </w:rPr>
              <w:fldChar w:fldCharType="end"/>
            </w:r>
          </w:hyperlink>
        </w:p>
        <w:p w14:paraId="7B05754F" w14:textId="51E85278" w:rsidR="002F17E7" w:rsidRDefault="002F17E7">
          <w:pPr>
            <w:pStyle w:val="Indholdsfortegnelse1"/>
            <w:rPr>
              <w:rFonts w:eastAsiaTheme="minorEastAsia"/>
              <w:kern w:val="2"/>
              <w:szCs w:val="24"/>
              <w:lang w:eastAsia="da-DK"/>
              <w14:ligatures w14:val="standardContextual"/>
            </w:rPr>
          </w:pPr>
          <w:hyperlink w:anchor="_Toc225756747" w:history="1">
            <w:r w:rsidRPr="00E4561D">
              <w:rPr>
                <w:rStyle w:val="Hyperlink"/>
              </w:rPr>
              <w:t>10.</w:t>
            </w:r>
            <w:r>
              <w:rPr>
                <w:rFonts w:eastAsiaTheme="minorEastAsia"/>
                <w:kern w:val="2"/>
                <w:szCs w:val="24"/>
                <w:lang w:eastAsia="da-DK"/>
                <w14:ligatures w14:val="standardContextual"/>
              </w:rPr>
              <w:tab/>
            </w:r>
            <w:r w:rsidRPr="00E4561D">
              <w:rPr>
                <w:rStyle w:val="Hyperlink"/>
              </w:rPr>
              <w:t>Om denne kliniske retningslinje</w:t>
            </w:r>
            <w:r>
              <w:rPr>
                <w:webHidden/>
              </w:rPr>
              <w:tab/>
            </w:r>
            <w:r>
              <w:rPr>
                <w:webHidden/>
              </w:rPr>
              <w:fldChar w:fldCharType="begin"/>
            </w:r>
            <w:r>
              <w:rPr>
                <w:webHidden/>
              </w:rPr>
              <w:instrText xml:space="preserve"> PAGEREF _Toc225756747 \h </w:instrText>
            </w:r>
            <w:r>
              <w:rPr>
                <w:webHidden/>
              </w:rPr>
            </w:r>
            <w:r>
              <w:rPr>
                <w:webHidden/>
              </w:rPr>
              <w:fldChar w:fldCharType="separate"/>
            </w:r>
            <w:r w:rsidR="00C86C8F">
              <w:rPr>
                <w:webHidden/>
              </w:rPr>
              <w:t>24</w:t>
            </w:r>
            <w:r>
              <w:rPr>
                <w:webHidden/>
              </w:rPr>
              <w:fldChar w:fldCharType="end"/>
            </w:r>
          </w:hyperlink>
        </w:p>
        <w:p w14:paraId="5A6B5BF2" w14:textId="1B725B0D" w:rsidR="006E6530" w:rsidRPr="006E6530" w:rsidRDefault="006E6530" w:rsidP="006E6530">
          <w:r>
            <w:rPr>
              <w:b/>
              <w:bCs/>
            </w:rPr>
            <w:fldChar w:fldCharType="end"/>
          </w:r>
        </w:p>
      </w:sdtContent>
    </w:sdt>
    <w:p w14:paraId="63B3319F" w14:textId="77777777" w:rsidR="00CC1135" w:rsidRPr="002F3287" w:rsidRDefault="00CC1135" w:rsidP="002F3287">
      <w:pPr>
        <w:spacing w:after="0" w:line="240" w:lineRule="auto"/>
        <w:jc w:val="both"/>
        <w:rPr>
          <w:sz w:val="2"/>
          <w:szCs w:val="2"/>
        </w:rPr>
      </w:pPr>
      <w:r w:rsidRPr="002F3287">
        <w:rPr>
          <w:sz w:val="2"/>
          <w:szCs w:val="2"/>
        </w:rPr>
        <w:br w:type="page"/>
      </w:r>
    </w:p>
    <w:p w14:paraId="6C839160" w14:textId="06ECFB77" w:rsidR="0036230E" w:rsidRDefault="0036230E" w:rsidP="0036230E">
      <w:pPr>
        <w:pStyle w:val="Overskrift1"/>
      </w:pPr>
      <w:bookmarkStart w:id="2" w:name="_Toc225756719"/>
      <w:r w:rsidRPr="0036230E">
        <w:lastRenderedPageBreak/>
        <w:t>Nyt siden sidst (ændringslog)</w:t>
      </w:r>
      <w:bookmarkEnd w:id="2"/>
    </w:p>
    <w:p w14:paraId="73D6F51E" w14:textId="18867F34" w:rsidR="00400E1F" w:rsidRDefault="00093C0E" w:rsidP="00400E1F">
      <w:r w:rsidRPr="701E9A0A">
        <w:t xml:space="preserve">Ændringsloggen skal give et hurtigt overblik over væsentlige ændringer siden sidste version af retningslinjen og udfyldes kun i forbindelse med opdateringer. </w:t>
      </w:r>
    </w:p>
    <w:p w14:paraId="382EFEFA" w14:textId="74FB9D85" w:rsidR="0036230E" w:rsidRDefault="0036230E" w:rsidP="00400E1F">
      <w:r w:rsidRPr="23F3A91F">
        <w:t xml:space="preserve">Nyt siden version </w:t>
      </w:r>
      <w:r w:rsidR="00400E1F">
        <w:t>2.0</w:t>
      </w:r>
    </w:p>
    <w:tbl>
      <w:tblPr>
        <w:tblStyle w:val="SKsimpeltabel"/>
        <w:tblW w:w="9070" w:type="dxa"/>
        <w:tblLayout w:type="fixed"/>
        <w:tblCellMar>
          <w:left w:w="57" w:type="dxa"/>
          <w:right w:w="57" w:type="dxa"/>
        </w:tblCellMar>
        <w:tblLook w:val="0620" w:firstRow="1" w:lastRow="0" w:firstColumn="0" w:lastColumn="0" w:noHBand="1" w:noVBand="1"/>
      </w:tblPr>
      <w:tblGrid>
        <w:gridCol w:w="1806"/>
        <w:gridCol w:w="2872"/>
        <w:gridCol w:w="4392"/>
      </w:tblGrid>
      <w:tr w:rsidR="00093C0E" w14:paraId="4B171F55" w14:textId="77777777" w:rsidTr="00BE129B">
        <w:trPr>
          <w:cnfStyle w:val="100000000000" w:firstRow="1" w:lastRow="0" w:firstColumn="0" w:lastColumn="0" w:oddVBand="0" w:evenVBand="0" w:oddHBand="0" w:evenHBand="0" w:firstRowFirstColumn="0" w:firstRowLastColumn="0" w:lastRowFirstColumn="0" w:lastRowLastColumn="0"/>
          <w:tblHeader/>
        </w:trPr>
        <w:tc>
          <w:tcPr>
            <w:tcW w:w="1806" w:type="dxa"/>
          </w:tcPr>
          <w:p w14:paraId="7DF8A079" w14:textId="77777777" w:rsidR="00093C0E" w:rsidRDefault="00093C0E" w:rsidP="00B9134E">
            <w:pPr>
              <w:pStyle w:val="Tabelkolonneoverskrift"/>
            </w:pPr>
            <w:r w:rsidRPr="23F3A91F">
              <w:t>Kapitel</w:t>
            </w:r>
          </w:p>
        </w:tc>
        <w:tc>
          <w:tcPr>
            <w:tcW w:w="2872" w:type="dxa"/>
            <w:tcMar>
              <w:right w:w="227" w:type="dxa"/>
            </w:tcMar>
          </w:tcPr>
          <w:p w14:paraId="46313220" w14:textId="77777777" w:rsidR="00093C0E" w:rsidRPr="0036230E" w:rsidRDefault="00093C0E" w:rsidP="00B9134E">
            <w:pPr>
              <w:pStyle w:val="Tabelkolonneoverskrift"/>
              <w:rPr>
                <w:szCs w:val="20"/>
              </w:rPr>
            </w:pPr>
            <w:r w:rsidRPr="23F3A91F">
              <w:t>Afsnit</w:t>
            </w:r>
          </w:p>
        </w:tc>
        <w:tc>
          <w:tcPr>
            <w:tcW w:w="4392" w:type="dxa"/>
          </w:tcPr>
          <w:p w14:paraId="685CCC51" w14:textId="77777777" w:rsidR="00093C0E" w:rsidRPr="0036230E" w:rsidRDefault="00093C0E" w:rsidP="00B9134E">
            <w:pPr>
              <w:pStyle w:val="Tabelkolonneoverskrift"/>
            </w:pPr>
            <w:r w:rsidRPr="23F3A91F">
              <w:t>Beskrivelse af ændring</w:t>
            </w:r>
          </w:p>
        </w:tc>
      </w:tr>
      <w:tr w:rsidR="00093C0E" w14:paraId="7CBE7019" w14:textId="77777777" w:rsidTr="00BE129B">
        <w:tc>
          <w:tcPr>
            <w:tcW w:w="1806" w:type="dxa"/>
          </w:tcPr>
          <w:p w14:paraId="5119ECE6" w14:textId="77777777" w:rsidR="00093C0E" w:rsidRDefault="00093C0E" w:rsidP="00B9134E">
            <w:pPr>
              <w:pStyle w:val="Tabelrkkeoverskrift"/>
            </w:pPr>
          </w:p>
        </w:tc>
        <w:tc>
          <w:tcPr>
            <w:tcW w:w="2872" w:type="dxa"/>
            <w:tcMar>
              <w:right w:w="227" w:type="dxa"/>
            </w:tcMar>
          </w:tcPr>
          <w:p w14:paraId="6AA21868" w14:textId="77777777" w:rsidR="00093C0E" w:rsidRDefault="00093C0E" w:rsidP="00B9134E">
            <w:pPr>
              <w:pStyle w:val="Tabeltekst"/>
              <w:rPr>
                <w:i/>
                <w:sz w:val="20"/>
              </w:rPr>
            </w:pPr>
            <w:r w:rsidRPr="23F3A91F">
              <w:rPr>
                <w:sz w:val="20"/>
              </w:rPr>
              <w:t>Titel</w:t>
            </w:r>
          </w:p>
        </w:tc>
        <w:tc>
          <w:tcPr>
            <w:tcW w:w="4392" w:type="dxa"/>
          </w:tcPr>
          <w:p w14:paraId="678F3A5A" w14:textId="4E1E3C78" w:rsidR="00093C0E" w:rsidRDefault="00400E1F" w:rsidP="00B9134E">
            <w:pPr>
              <w:pStyle w:val="Tabeltekst"/>
              <w:rPr>
                <w:szCs w:val="18"/>
              </w:rPr>
            </w:pPr>
            <w:r w:rsidRPr="009207EB">
              <w:rPr>
                <w:szCs w:val="18"/>
              </w:rPr>
              <w:t xml:space="preserve">Opfølgning efter onkologisk behandling af lokaliseret </w:t>
            </w:r>
            <w:proofErr w:type="spellStart"/>
            <w:r>
              <w:rPr>
                <w:szCs w:val="18"/>
              </w:rPr>
              <w:t>analcancer</w:t>
            </w:r>
            <w:proofErr w:type="spellEnd"/>
            <w:r w:rsidRPr="009207EB">
              <w:rPr>
                <w:szCs w:val="18"/>
              </w:rPr>
              <w:t>.</w:t>
            </w:r>
          </w:p>
        </w:tc>
      </w:tr>
      <w:tr w:rsidR="00093C0E" w14:paraId="4D3227B4" w14:textId="77777777" w:rsidTr="00BE129B">
        <w:tc>
          <w:tcPr>
            <w:tcW w:w="1806" w:type="dxa"/>
          </w:tcPr>
          <w:p w14:paraId="30DF7461" w14:textId="03CDDBA7" w:rsidR="00093C0E" w:rsidRDefault="00FF53C3" w:rsidP="00B9134E">
            <w:pPr>
              <w:pStyle w:val="Tabelrkkeoverskrift"/>
            </w:pPr>
            <w:r>
              <w:t>05</w:t>
            </w:r>
          </w:p>
        </w:tc>
        <w:tc>
          <w:tcPr>
            <w:tcW w:w="2872" w:type="dxa"/>
            <w:tcMar>
              <w:right w:w="227" w:type="dxa"/>
            </w:tcMar>
          </w:tcPr>
          <w:p w14:paraId="07808C7A" w14:textId="1A997253" w:rsidR="00093C0E" w:rsidRPr="23F3A91F" w:rsidRDefault="00093C0E" w:rsidP="00B9134E">
            <w:pPr>
              <w:pStyle w:val="Tabeltekst"/>
              <w:rPr>
                <w:sz w:val="20"/>
              </w:rPr>
            </w:pPr>
          </w:p>
        </w:tc>
        <w:tc>
          <w:tcPr>
            <w:tcW w:w="4392" w:type="dxa"/>
          </w:tcPr>
          <w:p w14:paraId="6999D2A0" w14:textId="15CE8809" w:rsidR="00093C0E" w:rsidRDefault="00400E1F" w:rsidP="00B9134E">
            <w:pPr>
              <w:pStyle w:val="Tabeltekst"/>
              <w:rPr>
                <w:szCs w:val="18"/>
              </w:rPr>
            </w:pPr>
            <w:r>
              <w:rPr>
                <w:szCs w:val="18"/>
              </w:rPr>
              <w:t>Anbefaling 6: Ny anbefaling</w:t>
            </w:r>
          </w:p>
        </w:tc>
      </w:tr>
      <w:tr w:rsidR="00093C0E" w14:paraId="105A8453" w14:textId="77777777" w:rsidTr="00BE129B">
        <w:tc>
          <w:tcPr>
            <w:tcW w:w="1806" w:type="dxa"/>
          </w:tcPr>
          <w:p w14:paraId="182A0D98" w14:textId="77777777" w:rsidR="00093C0E" w:rsidRDefault="00BE129B" w:rsidP="00B9134E">
            <w:pPr>
              <w:pStyle w:val="Tabelrkkeoverskrift"/>
            </w:pPr>
            <w:r>
              <w:t>3. Introduktion</w:t>
            </w:r>
          </w:p>
        </w:tc>
        <w:tc>
          <w:tcPr>
            <w:tcW w:w="2872" w:type="dxa"/>
            <w:tcMar>
              <w:right w:w="227" w:type="dxa"/>
            </w:tcMar>
          </w:tcPr>
          <w:p w14:paraId="20583499" w14:textId="77777777" w:rsidR="00093C0E" w:rsidRDefault="00093C0E" w:rsidP="00B9134E">
            <w:pPr>
              <w:pStyle w:val="Tabeltekst"/>
              <w:rPr>
                <w:sz w:val="20"/>
              </w:rPr>
            </w:pPr>
          </w:p>
        </w:tc>
        <w:tc>
          <w:tcPr>
            <w:tcW w:w="4392" w:type="dxa"/>
          </w:tcPr>
          <w:p w14:paraId="72E683C8" w14:textId="33FC75E3" w:rsidR="00093C0E" w:rsidRDefault="00400E1F" w:rsidP="00B9134E">
            <w:pPr>
              <w:pStyle w:val="Tabeltekst"/>
              <w:rPr>
                <w:szCs w:val="18"/>
              </w:rPr>
            </w:pPr>
            <w:r>
              <w:rPr>
                <w:szCs w:val="18"/>
              </w:rPr>
              <w:t>Ændret i teksten.</w:t>
            </w:r>
          </w:p>
        </w:tc>
      </w:tr>
      <w:tr w:rsidR="00093C0E" w14:paraId="7F3AEF30" w14:textId="77777777" w:rsidTr="00BE129B">
        <w:tc>
          <w:tcPr>
            <w:tcW w:w="1806" w:type="dxa"/>
          </w:tcPr>
          <w:p w14:paraId="0A8C4DED" w14:textId="77777777" w:rsidR="00093C0E" w:rsidRDefault="00BE129B" w:rsidP="00B9134E">
            <w:pPr>
              <w:pStyle w:val="Tabelrkkeoverskrift"/>
              <w:rPr>
                <w:i/>
              </w:rPr>
            </w:pPr>
            <w:r>
              <w:t>4. Evidensgrundlag</w:t>
            </w:r>
          </w:p>
        </w:tc>
        <w:tc>
          <w:tcPr>
            <w:tcW w:w="2872" w:type="dxa"/>
            <w:tcMar>
              <w:right w:w="227" w:type="dxa"/>
            </w:tcMar>
          </w:tcPr>
          <w:p w14:paraId="439622F0" w14:textId="77777777" w:rsidR="00093C0E" w:rsidRPr="00BE129B" w:rsidRDefault="00093C0E" w:rsidP="00BE129B">
            <w:pPr>
              <w:pStyle w:val="Tabeltekst"/>
            </w:pPr>
          </w:p>
        </w:tc>
        <w:tc>
          <w:tcPr>
            <w:tcW w:w="4392" w:type="dxa"/>
          </w:tcPr>
          <w:p w14:paraId="71C7209C" w14:textId="17174B06" w:rsidR="00093C0E" w:rsidRDefault="00400E1F" w:rsidP="00B9134E">
            <w:pPr>
              <w:pStyle w:val="Tabeltekst"/>
            </w:pPr>
            <w:r>
              <w:t>Ændret i tekst og tilføjet nye referencer.</w:t>
            </w:r>
          </w:p>
        </w:tc>
      </w:tr>
      <w:tr w:rsidR="00093C0E" w14:paraId="1E265496" w14:textId="77777777" w:rsidTr="00BE129B">
        <w:tc>
          <w:tcPr>
            <w:tcW w:w="1806" w:type="dxa"/>
          </w:tcPr>
          <w:p w14:paraId="12F701A5" w14:textId="77777777" w:rsidR="00093C0E" w:rsidRDefault="00093C0E" w:rsidP="00B9134E">
            <w:pPr>
              <w:pStyle w:val="Tabelrkkeoverskrift"/>
            </w:pPr>
          </w:p>
        </w:tc>
        <w:tc>
          <w:tcPr>
            <w:tcW w:w="2872" w:type="dxa"/>
            <w:tcMar>
              <w:right w:w="227" w:type="dxa"/>
            </w:tcMar>
          </w:tcPr>
          <w:p w14:paraId="2906DE80" w14:textId="77777777" w:rsidR="00093C0E" w:rsidRPr="23F3A91F" w:rsidRDefault="00093C0E" w:rsidP="00B9134E">
            <w:pPr>
              <w:pStyle w:val="Tabeltekst"/>
              <w:rPr>
                <w:sz w:val="20"/>
              </w:rPr>
            </w:pPr>
            <w:r>
              <w:rPr>
                <w:sz w:val="20"/>
              </w:rPr>
              <w:t>Litteratur og evidensgennemgang</w:t>
            </w:r>
          </w:p>
        </w:tc>
        <w:tc>
          <w:tcPr>
            <w:tcW w:w="4392" w:type="dxa"/>
          </w:tcPr>
          <w:p w14:paraId="079299E3" w14:textId="2CA40716" w:rsidR="00093C0E" w:rsidRDefault="00400E1F" w:rsidP="00B9134E">
            <w:pPr>
              <w:pStyle w:val="Tabeltekst"/>
            </w:pPr>
            <w:r>
              <w:t>Anbefaling 1, 3, 4: Ændret i teksten</w:t>
            </w:r>
          </w:p>
        </w:tc>
      </w:tr>
      <w:tr w:rsidR="00093C0E" w14:paraId="19C285FF" w14:textId="77777777" w:rsidTr="00BE129B">
        <w:tc>
          <w:tcPr>
            <w:tcW w:w="1806" w:type="dxa"/>
          </w:tcPr>
          <w:p w14:paraId="267C5DF7" w14:textId="77777777" w:rsidR="00093C0E" w:rsidRDefault="00BE129B" w:rsidP="00B9134E">
            <w:pPr>
              <w:pStyle w:val="Tabelrkkeoverskrift"/>
              <w:rPr>
                <w:i/>
              </w:rPr>
            </w:pPr>
            <w:r>
              <w:t>5. Referencer</w:t>
            </w:r>
          </w:p>
        </w:tc>
        <w:tc>
          <w:tcPr>
            <w:tcW w:w="2872" w:type="dxa"/>
            <w:tcMar>
              <w:right w:w="227" w:type="dxa"/>
            </w:tcMar>
          </w:tcPr>
          <w:p w14:paraId="0C2D8C33" w14:textId="77777777" w:rsidR="00093C0E" w:rsidRDefault="00093C0E" w:rsidP="00B9134E">
            <w:pPr>
              <w:pStyle w:val="Tabeltekst"/>
              <w:rPr>
                <w:i/>
                <w:sz w:val="20"/>
              </w:rPr>
            </w:pPr>
          </w:p>
        </w:tc>
        <w:tc>
          <w:tcPr>
            <w:tcW w:w="4392" w:type="dxa"/>
          </w:tcPr>
          <w:p w14:paraId="4A682E3C" w14:textId="46FDBDCD" w:rsidR="00093C0E" w:rsidRDefault="00400E1F" w:rsidP="00B9134E">
            <w:pPr>
              <w:pStyle w:val="Tabeltekst"/>
            </w:pPr>
            <w:r>
              <w:t>Nye referencer tilføjet.</w:t>
            </w:r>
          </w:p>
        </w:tc>
      </w:tr>
      <w:tr w:rsidR="00093C0E" w14:paraId="18F0B623" w14:textId="77777777" w:rsidTr="00BE129B">
        <w:tc>
          <w:tcPr>
            <w:tcW w:w="1806" w:type="dxa"/>
          </w:tcPr>
          <w:p w14:paraId="569B4514" w14:textId="77777777" w:rsidR="00093C0E" w:rsidRDefault="00BE129B" w:rsidP="00B9134E">
            <w:pPr>
              <w:pStyle w:val="Tabelrkkeoverskrift"/>
              <w:rPr>
                <w:i/>
              </w:rPr>
            </w:pPr>
            <w:r>
              <w:t>6. Metode</w:t>
            </w:r>
          </w:p>
        </w:tc>
        <w:tc>
          <w:tcPr>
            <w:tcW w:w="2872" w:type="dxa"/>
            <w:tcMar>
              <w:right w:w="227" w:type="dxa"/>
            </w:tcMar>
          </w:tcPr>
          <w:p w14:paraId="1DB5E802" w14:textId="77777777" w:rsidR="00093C0E" w:rsidRDefault="00093C0E" w:rsidP="00B9134E">
            <w:pPr>
              <w:pStyle w:val="Tabeltekst"/>
              <w:rPr>
                <w:i/>
                <w:sz w:val="20"/>
              </w:rPr>
            </w:pPr>
          </w:p>
        </w:tc>
        <w:tc>
          <w:tcPr>
            <w:tcW w:w="4392" w:type="dxa"/>
          </w:tcPr>
          <w:p w14:paraId="66926319" w14:textId="77777777" w:rsidR="00093C0E" w:rsidRDefault="00093C0E" w:rsidP="00B9134E">
            <w:pPr>
              <w:pStyle w:val="Tabeltekst"/>
            </w:pPr>
          </w:p>
        </w:tc>
      </w:tr>
      <w:tr w:rsidR="00093C0E" w14:paraId="3CE234BD" w14:textId="77777777" w:rsidTr="00BE129B">
        <w:tc>
          <w:tcPr>
            <w:tcW w:w="1806" w:type="dxa"/>
          </w:tcPr>
          <w:p w14:paraId="17E3CCC7" w14:textId="77777777" w:rsidR="00093C0E" w:rsidRDefault="00093C0E" w:rsidP="00B9134E">
            <w:pPr>
              <w:pStyle w:val="Tabelrkkeoverskrift"/>
            </w:pPr>
          </w:p>
        </w:tc>
        <w:tc>
          <w:tcPr>
            <w:tcW w:w="2872" w:type="dxa"/>
            <w:tcMar>
              <w:right w:w="227" w:type="dxa"/>
            </w:tcMar>
          </w:tcPr>
          <w:p w14:paraId="1933A511" w14:textId="77777777" w:rsidR="00093C0E" w:rsidRDefault="00093C0E" w:rsidP="00B9134E">
            <w:pPr>
              <w:pStyle w:val="Tabeltekst"/>
              <w:rPr>
                <w:sz w:val="20"/>
              </w:rPr>
            </w:pPr>
            <w:r>
              <w:rPr>
                <w:sz w:val="20"/>
              </w:rPr>
              <w:t>Litteraturgennemgang</w:t>
            </w:r>
          </w:p>
        </w:tc>
        <w:tc>
          <w:tcPr>
            <w:tcW w:w="4392" w:type="dxa"/>
          </w:tcPr>
          <w:p w14:paraId="6D504E8C" w14:textId="07340895" w:rsidR="00093C0E" w:rsidRDefault="00400E1F" w:rsidP="00B9134E">
            <w:pPr>
              <w:pStyle w:val="Tabeltekst"/>
            </w:pPr>
            <w:r w:rsidRPr="009207EB">
              <w:t>Opdateret litteraturgennemgang som anført i afsnittet "litteratursøgning" og "Litteraturgennemgang"</w:t>
            </w:r>
            <w:r>
              <w:t>.</w:t>
            </w:r>
          </w:p>
        </w:tc>
      </w:tr>
      <w:tr w:rsidR="00093C0E" w14:paraId="0317AA4F" w14:textId="77777777" w:rsidTr="00BE129B">
        <w:tc>
          <w:tcPr>
            <w:tcW w:w="1806" w:type="dxa"/>
          </w:tcPr>
          <w:p w14:paraId="3740E757" w14:textId="77777777" w:rsidR="00093C0E" w:rsidRDefault="00093C0E" w:rsidP="00B9134E">
            <w:pPr>
              <w:pStyle w:val="Tabelrkkeoverskrift"/>
            </w:pPr>
          </w:p>
        </w:tc>
        <w:tc>
          <w:tcPr>
            <w:tcW w:w="2872" w:type="dxa"/>
            <w:tcMar>
              <w:right w:w="227" w:type="dxa"/>
            </w:tcMar>
          </w:tcPr>
          <w:p w14:paraId="4FF7CFDE" w14:textId="77777777" w:rsidR="00093C0E" w:rsidRDefault="00093C0E" w:rsidP="00B9134E">
            <w:pPr>
              <w:pStyle w:val="Tabeltekst"/>
              <w:rPr>
                <w:i/>
                <w:sz w:val="20"/>
              </w:rPr>
            </w:pPr>
            <w:r w:rsidRPr="23F3A91F">
              <w:rPr>
                <w:sz w:val="20"/>
              </w:rPr>
              <w:t>Forfattere og habilitet</w:t>
            </w:r>
          </w:p>
        </w:tc>
        <w:tc>
          <w:tcPr>
            <w:tcW w:w="4392" w:type="dxa"/>
          </w:tcPr>
          <w:p w14:paraId="70EE5AA0" w14:textId="766CE62B" w:rsidR="00093C0E" w:rsidRDefault="00400E1F" w:rsidP="00B9134E">
            <w:pPr>
              <w:pStyle w:val="Tabeltekst"/>
            </w:pPr>
            <w:r>
              <w:t>Opdateret</w:t>
            </w:r>
          </w:p>
        </w:tc>
      </w:tr>
    </w:tbl>
    <w:p w14:paraId="4EA42FD3" w14:textId="77777777" w:rsidR="00112A78" w:rsidRDefault="00112A78" w:rsidP="00112A78">
      <w:pPr>
        <w:pStyle w:val="Overskrift1"/>
        <w:numPr>
          <w:ilvl w:val="0"/>
          <w:numId w:val="0"/>
        </w:numPr>
        <w:ind w:left="737" w:hanging="737"/>
      </w:pPr>
      <w:r>
        <w:br w:type="page"/>
      </w:r>
    </w:p>
    <w:p w14:paraId="546C57D9" w14:textId="5663D30B" w:rsidR="0036230E" w:rsidRDefault="0036230E" w:rsidP="0036230E">
      <w:pPr>
        <w:pStyle w:val="Overskrift1"/>
      </w:pPr>
      <w:bookmarkStart w:id="3" w:name="_Toc225756720"/>
      <w:r>
        <w:lastRenderedPageBreak/>
        <w:t>Anbefalinger (</w:t>
      </w:r>
      <w:r w:rsidR="00093C0E">
        <w:t>centrale budskaber</w:t>
      </w:r>
      <w:r>
        <w:t>)</w:t>
      </w:r>
      <w:bookmarkEnd w:id="3"/>
    </w:p>
    <w:p w14:paraId="5B72F865" w14:textId="77777777" w:rsidR="00093C0E" w:rsidRPr="00093C0E" w:rsidRDefault="00093C0E" w:rsidP="00093C0E">
      <w:r w:rsidRPr="701E9A0A">
        <w:t xml:space="preserve">Anbefalingernes styrke er graderet efter Oxford Levels of </w:t>
      </w:r>
      <w:proofErr w:type="spellStart"/>
      <w:r w:rsidRPr="701E9A0A">
        <w:t>Evidence</w:t>
      </w:r>
      <w:proofErr w:type="spellEnd"/>
      <w:r w:rsidRPr="701E9A0A">
        <w:t>. En A-anbefaling bygger på evidens af høj kvalitet og udtrykker høj sikkerhed i anbefalingen. En D-anbefaling bygger på evidens af lav kvalitet og udtrykker lav sikkerhed i anbefalingen.</w:t>
      </w:r>
    </w:p>
    <w:p w14:paraId="561588C7" w14:textId="5716767B" w:rsidR="00093C0E" w:rsidRPr="00093C0E" w:rsidRDefault="009B6B6E" w:rsidP="00093C0E">
      <w:pPr>
        <w:pStyle w:val="Overskrift2"/>
      </w:pPr>
      <w:bookmarkStart w:id="4" w:name="_Toc225756721"/>
      <w:r w:rsidRPr="009B6B6E">
        <w:t xml:space="preserve">Opfølgning efter onkologisk behandling af </w:t>
      </w:r>
      <w:proofErr w:type="spellStart"/>
      <w:r w:rsidRPr="009B6B6E">
        <w:t>analcancer</w:t>
      </w:r>
      <w:bookmarkEnd w:id="4"/>
      <w:proofErr w:type="spellEnd"/>
    </w:p>
    <w:p w14:paraId="6ED3F1E5" w14:textId="77777777" w:rsidR="009B6B6E" w:rsidRDefault="009B6B6E" w:rsidP="009B6B6E">
      <w:pPr>
        <w:pStyle w:val="Anbefalingsliste"/>
      </w:pPr>
      <w:r>
        <w:t xml:space="preserve">Responsevaluering er en del af den initiale onkologiske behandling og det kan tage 5-6 mdr. efter afsluttet </w:t>
      </w:r>
      <w:proofErr w:type="spellStart"/>
      <w:r>
        <w:t>kemo</w:t>
      </w:r>
      <w:proofErr w:type="spellEnd"/>
      <w:r>
        <w:t xml:space="preserve">-strålebehandling før det endelige behandlingsrespons kan vurderes (A). </w:t>
      </w:r>
    </w:p>
    <w:p w14:paraId="53F3E01E" w14:textId="77777777" w:rsidR="009B6B6E" w:rsidRDefault="009B6B6E" w:rsidP="009B6B6E">
      <w:pPr>
        <w:pStyle w:val="Anbefalingsliste"/>
      </w:pPr>
      <w:r>
        <w:t xml:space="preserve">Resttumor/recidiv bør biopsiverificeres inden </w:t>
      </w:r>
      <w:proofErr w:type="spellStart"/>
      <w:r>
        <w:t>salvage</w:t>
      </w:r>
      <w:proofErr w:type="spellEnd"/>
      <w:r>
        <w:t xml:space="preserve"> kirurgi (D) </w:t>
      </w:r>
    </w:p>
    <w:p w14:paraId="4DE9B78A" w14:textId="77777777" w:rsidR="009B6B6E" w:rsidRDefault="009B6B6E" w:rsidP="009B6B6E">
      <w:pPr>
        <w:pStyle w:val="Anbefalingsliste"/>
      </w:pPr>
      <w:r>
        <w:t xml:space="preserve">Opfølgning af patienter med en T1-T2/N0 tumor kan foretages udelukkende med klinisk undersøgelse (D) </w:t>
      </w:r>
    </w:p>
    <w:p w14:paraId="1A32FE67" w14:textId="77777777" w:rsidR="009B6B6E" w:rsidRDefault="009B6B6E" w:rsidP="009B6B6E">
      <w:pPr>
        <w:pStyle w:val="Anbefalingsliste"/>
      </w:pPr>
      <w:r>
        <w:t xml:space="preserve">Opfølgning af patienter med en T3/T4 eller N+ eller en HPV negativ tumor kan foretages med klinisk undersøgelse samt MR af bækkenet og FDG PET/CT efter 6, 12, 24 og 36 måneder (D) </w:t>
      </w:r>
    </w:p>
    <w:p w14:paraId="31568405" w14:textId="77777777" w:rsidR="009B6B6E" w:rsidRDefault="009B6B6E" w:rsidP="009B6B6E">
      <w:pPr>
        <w:pStyle w:val="Anbefalingsliste"/>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5F137C0C" w14:textId="7C80796F" w:rsidR="009B6B6E" w:rsidRDefault="00264873" w:rsidP="009B6B6E">
      <w:pPr>
        <w:pStyle w:val="Anbefalingsliste"/>
      </w:pPr>
      <w:r w:rsidRPr="00264873">
        <w:t>Det vurderes på baggrund af ekspertkonsensus og praksiserfaring</w:t>
      </w:r>
      <w:r w:rsidR="004D2EC2">
        <w:t>,</w:t>
      </w:r>
      <w:r w:rsidRPr="00264873">
        <w:t xml:space="preserve"> at opfølgning bør foretages på et af de tre behandlende centre (D)</w:t>
      </w:r>
    </w:p>
    <w:p w14:paraId="098AB619" w14:textId="30F30166" w:rsidR="009B6B6E" w:rsidRDefault="009B6B6E" w:rsidP="009B6B6E">
      <w:pPr>
        <w:pStyle w:val="Anbefalingsliste"/>
      </w:pPr>
      <w:r>
        <w:t>Patienter kan følges i op til 5 år efter endt onkologisk behandling</w:t>
      </w:r>
      <w:r w:rsidR="001303C0">
        <w:t xml:space="preserve"> </w:t>
      </w:r>
      <w:r w:rsidR="001303C0" w:rsidRPr="007E259F">
        <w:t xml:space="preserve">jf. </w:t>
      </w:r>
      <w:r w:rsidR="007E259F">
        <w:t>skema for opfølgning</w:t>
      </w:r>
      <w:r>
        <w:t xml:space="preserve"> (D)</w:t>
      </w:r>
    </w:p>
    <w:p w14:paraId="6EA35EED" w14:textId="77777777" w:rsidR="00FE7104" w:rsidRDefault="00FE7104" w:rsidP="00FE7104">
      <w:pPr>
        <w:pStyle w:val="Anbefalingsliste"/>
        <w:numPr>
          <w:ilvl w:val="0"/>
          <w:numId w:val="0"/>
        </w:numPr>
        <w:ind w:left="340" w:hanging="340"/>
      </w:pPr>
    </w:p>
    <w:p w14:paraId="4C349B22" w14:textId="77777777" w:rsidR="00FE7104" w:rsidRDefault="00FE7104" w:rsidP="00FE7104">
      <w:pPr>
        <w:pStyle w:val="Anbefalingsliste"/>
        <w:numPr>
          <w:ilvl w:val="0"/>
          <w:numId w:val="0"/>
        </w:numPr>
        <w:ind w:left="340" w:hanging="340"/>
      </w:pPr>
    </w:p>
    <w:p w14:paraId="0ADA77BC" w14:textId="77777777" w:rsidR="00FE7104" w:rsidRDefault="00FE7104" w:rsidP="00FE7104">
      <w:pPr>
        <w:pStyle w:val="Anbefalingsliste"/>
        <w:numPr>
          <w:ilvl w:val="0"/>
          <w:numId w:val="0"/>
        </w:numPr>
        <w:ind w:left="340" w:hanging="340"/>
      </w:pPr>
    </w:p>
    <w:p w14:paraId="469E257E" w14:textId="77777777" w:rsidR="00FE7104" w:rsidRDefault="00FE7104" w:rsidP="00FE7104">
      <w:pPr>
        <w:pStyle w:val="Anbefalingsliste"/>
        <w:numPr>
          <w:ilvl w:val="0"/>
          <w:numId w:val="0"/>
        </w:numPr>
        <w:ind w:left="340" w:hanging="340"/>
      </w:pPr>
    </w:p>
    <w:p w14:paraId="421327AF" w14:textId="77777777" w:rsidR="00FE7104" w:rsidRDefault="00FE7104" w:rsidP="00FE7104">
      <w:pPr>
        <w:pStyle w:val="Anbefalingsliste"/>
        <w:numPr>
          <w:ilvl w:val="0"/>
          <w:numId w:val="0"/>
        </w:numPr>
        <w:ind w:left="340" w:hanging="340"/>
      </w:pPr>
    </w:p>
    <w:p w14:paraId="2E9B3AEF" w14:textId="382A77F3" w:rsidR="00FE7104" w:rsidRDefault="00FE7104" w:rsidP="00437878">
      <w:pPr>
        <w:spacing w:after="0" w:line="280" w:lineRule="atLeast"/>
        <w:jc w:val="both"/>
      </w:pPr>
    </w:p>
    <w:p w14:paraId="06BA852A" w14:textId="77777777" w:rsidR="00437878" w:rsidRDefault="00437878" w:rsidP="00437878">
      <w:pPr>
        <w:spacing w:after="0" w:line="280" w:lineRule="atLeast"/>
        <w:jc w:val="both"/>
      </w:pPr>
    </w:p>
    <w:p w14:paraId="78168B9B" w14:textId="77777777" w:rsidR="00437878" w:rsidRDefault="00437878" w:rsidP="00437878">
      <w:pPr>
        <w:spacing w:after="0" w:line="280" w:lineRule="atLeast"/>
        <w:jc w:val="both"/>
      </w:pPr>
    </w:p>
    <w:p w14:paraId="70D6ECA8" w14:textId="77777777" w:rsidR="00437878" w:rsidRDefault="00437878" w:rsidP="00437878">
      <w:pPr>
        <w:spacing w:after="0" w:line="280" w:lineRule="atLeast"/>
        <w:jc w:val="both"/>
      </w:pPr>
    </w:p>
    <w:p w14:paraId="0701C2FE" w14:textId="77777777" w:rsidR="00437878" w:rsidRDefault="00437878" w:rsidP="00437878">
      <w:pPr>
        <w:spacing w:after="0" w:line="280" w:lineRule="atLeast"/>
        <w:jc w:val="both"/>
      </w:pPr>
    </w:p>
    <w:p w14:paraId="2C9F4892" w14:textId="77777777" w:rsidR="00437878" w:rsidRDefault="00437878" w:rsidP="00437878">
      <w:pPr>
        <w:spacing w:after="0" w:line="280" w:lineRule="atLeast"/>
        <w:jc w:val="both"/>
      </w:pPr>
    </w:p>
    <w:p w14:paraId="56066B57" w14:textId="77777777" w:rsidR="00437878" w:rsidRDefault="00437878" w:rsidP="00437878">
      <w:pPr>
        <w:spacing w:after="0" w:line="280" w:lineRule="atLeast"/>
        <w:jc w:val="both"/>
      </w:pPr>
    </w:p>
    <w:p w14:paraId="4344AB06" w14:textId="77777777" w:rsidR="00437878" w:rsidRDefault="00437878" w:rsidP="00437878">
      <w:pPr>
        <w:spacing w:after="0" w:line="280" w:lineRule="atLeast"/>
        <w:jc w:val="both"/>
      </w:pPr>
    </w:p>
    <w:p w14:paraId="528FDCA5" w14:textId="77777777" w:rsidR="00437878" w:rsidRDefault="00437878" w:rsidP="00437878">
      <w:pPr>
        <w:spacing w:after="0" w:line="280" w:lineRule="atLeast"/>
        <w:jc w:val="both"/>
      </w:pPr>
    </w:p>
    <w:p w14:paraId="280E510B" w14:textId="77777777" w:rsidR="00437878" w:rsidRDefault="00437878" w:rsidP="00437878">
      <w:pPr>
        <w:spacing w:after="0" w:line="280" w:lineRule="atLeast"/>
        <w:jc w:val="both"/>
      </w:pPr>
    </w:p>
    <w:p w14:paraId="33C26954" w14:textId="77777777" w:rsidR="00437878" w:rsidRDefault="00437878" w:rsidP="00437878">
      <w:pPr>
        <w:spacing w:after="0" w:line="280" w:lineRule="atLeast"/>
        <w:jc w:val="both"/>
      </w:pPr>
    </w:p>
    <w:p w14:paraId="65D39FA4" w14:textId="77777777" w:rsidR="00437878" w:rsidRDefault="00437878" w:rsidP="00437878">
      <w:pPr>
        <w:spacing w:after="0" w:line="280" w:lineRule="atLeast"/>
        <w:jc w:val="both"/>
      </w:pPr>
    </w:p>
    <w:p w14:paraId="40DD789E" w14:textId="77777777" w:rsidR="00437878" w:rsidRPr="00437878" w:rsidRDefault="00437878" w:rsidP="00437878">
      <w:pPr>
        <w:spacing w:after="0" w:line="280" w:lineRule="atLeast"/>
        <w:jc w:val="both"/>
        <w:rPr>
          <w:bCs/>
        </w:rPr>
      </w:pPr>
    </w:p>
    <w:p w14:paraId="060FE8F0" w14:textId="2F5FF3F4" w:rsidR="00093C0E" w:rsidRPr="0017611F" w:rsidRDefault="00112A78" w:rsidP="00093C0E">
      <w:pPr>
        <w:pStyle w:val="Overskrift2"/>
      </w:pPr>
      <w:bookmarkStart w:id="5" w:name="_Toc208220541"/>
      <w:bookmarkStart w:id="6" w:name="_Toc217042492"/>
      <w:bookmarkStart w:id="7" w:name="_Toc225756722"/>
      <w:r w:rsidRPr="00112A78">
        <w:lastRenderedPageBreak/>
        <w:t>Skema for responsevaluering</w:t>
      </w:r>
      <w:bookmarkEnd w:id="5"/>
      <w:bookmarkEnd w:id="6"/>
      <w:bookmarkEnd w:id="7"/>
    </w:p>
    <w:p w14:paraId="4EF07003" w14:textId="77777777" w:rsidR="00112A78" w:rsidRPr="009207EB" w:rsidRDefault="00112A78" w:rsidP="00112A78">
      <w:pPr>
        <w:spacing w:line="276" w:lineRule="auto"/>
        <w:ind w:left="-3"/>
        <w:rPr>
          <w:szCs w:val="24"/>
        </w:rPr>
      </w:pPr>
      <w:r w:rsidRPr="009207EB">
        <w:rPr>
          <w:szCs w:val="24"/>
        </w:rPr>
        <w:t xml:space="preserve">Følgende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112A78" w:rsidRPr="009207EB" w14:paraId="0A330634" w14:textId="77777777" w:rsidTr="00112A78">
        <w:trPr>
          <w:trHeight w:val="872"/>
        </w:trPr>
        <w:tc>
          <w:tcPr>
            <w:tcW w:w="2369" w:type="dxa"/>
            <w:tcBorders>
              <w:top w:val="single" w:sz="4" w:space="0" w:color="000000"/>
              <w:left w:val="single" w:sz="4" w:space="0" w:color="000000"/>
              <w:bottom w:val="single" w:sz="4" w:space="0" w:color="000000"/>
              <w:right w:val="single" w:sz="4" w:space="0" w:color="000000"/>
            </w:tcBorders>
          </w:tcPr>
          <w:p w14:paraId="79060997"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77AAD246" w14:textId="77777777" w:rsidR="00112A78" w:rsidRPr="009207EB" w:rsidRDefault="00112A78">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6F51C156" w14:textId="77777777" w:rsidR="00112A78" w:rsidRPr="009207EB" w:rsidRDefault="00112A78">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2E72EE77" w14:textId="77777777" w:rsidR="00112A78" w:rsidRPr="009207EB" w:rsidRDefault="00112A78">
            <w:pPr>
              <w:spacing w:after="0" w:line="276" w:lineRule="auto"/>
              <w:rPr>
                <w:szCs w:val="24"/>
              </w:rPr>
            </w:pPr>
            <w:r w:rsidRPr="009207EB">
              <w:rPr>
                <w:szCs w:val="24"/>
              </w:rPr>
              <w:t xml:space="preserve">5-6 mdr. </w:t>
            </w:r>
          </w:p>
        </w:tc>
      </w:tr>
      <w:tr w:rsidR="00112A78" w:rsidRPr="009207EB" w14:paraId="1D96D138"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6281AA7E"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2376870E"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527F16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65345E"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1DA56B0"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3DE5075E" w14:textId="77777777" w:rsidR="00112A78" w:rsidRPr="009207EB" w:rsidRDefault="00112A78">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16587991" w14:textId="77777777" w:rsidR="00112A78" w:rsidRPr="009207EB" w:rsidRDefault="00112A78">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5B3C700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A30A99"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398B471F" w14:textId="77777777" w:rsidTr="00112A78">
        <w:trPr>
          <w:trHeight w:val="822"/>
        </w:trPr>
        <w:tc>
          <w:tcPr>
            <w:tcW w:w="2369" w:type="dxa"/>
            <w:tcBorders>
              <w:top w:val="single" w:sz="4" w:space="0" w:color="000000"/>
              <w:left w:val="single" w:sz="4" w:space="0" w:color="000000"/>
              <w:bottom w:val="single" w:sz="4" w:space="0" w:color="000000"/>
              <w:right w:val="single" w:sz="4" w:space="0" w:color="000000"/>
            </w:tcBorders>
          </w:tcPr>
          <w:p w14:paraId="103C863E" w14:textId="77777777" w:rsidR="00112A78" w:rsidRPr="009207EB" w:rsidRDefault="00112A78">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7CF6A600"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D4B5805" w14:textId="77777777" w:rsidR="00112A78" w:rsidRPr="009207EB" w:rsidRDefault="00112A78">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E7C81C5" w14:textId="77777777" w:rsidR="00112A78" w:rsidRPr="009207EB" w:rsidRDefault="00112A78">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2F34411C"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02B2A8A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1AFC4A69"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Afhængig af behandlingsrespons ved 2 </w:t>
      </w:r>
      <w:proofErr w:type="spellStart"/>
      <w:r w:rsidRPr="00112A78">
        <w:rPr>
          <w:sz w:val="16"/>
          <w:szCs w:val="16"/>
        </w:rPr>
        <w:t>mdr</w:t>
      </w:r>
      <w:proofErr w:type="spellEnd"/>
      <w:r w:rsidRPr="00112A78">
        <w:rPr>
          <w:sz w:val="16"/>
          <w:szCs w:val="16"/>
        </w:rPr>
        <w:t xml:space="preserve">.’s kontrol. </w:t>
      </w:r>
    </w:p>
    <w:p w14:paraId="5BBF65C7"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Scanningsprogram gælder for patienter med T3/T4 tumor og/eller N+ sygdom.  Desuden alle HPV negative patienter uanset  </w:t>
      </w:r>
    </w:p>
    <w:p w14:paraId="58B066A6" w14:textId="77777777" w:rsidR="00112A78" w:rsidRPr="00112A78" w:rsidRDefault="00112A78" w:rsidP="00112A78">
      <w:pPr>
        <w:spacing w:after="4" w:line="276" w:lineRule="auto"/>
        <w:ind w:left="171"/>
        <w:rPr>
          <w:sz w:val="16"/>
          <w:szCs w:val="16"/>
        </w:rPr>
      </w:pPr>
      <w:r w:rsidRPr="00112A78">
        <w:rPr>
          <w:sz w:val="16"/>
          <w:szCs w:val="16"/>
        </w:rPr>
        <w:t xml:space="preserve"> sygdomsstadie.</w:t>
      </w:r>
    </w:p>
    <w:p w14:paraId="4F4E2413" w14:textId="77777777" w:rsidR="00112A78" w:rsidRPr="00392DCC" w:rsidRDefault="00093C0E" w:rsidP="00112A78">
      <w:pPr>
        <w:pStyle w:val="Overskrift2"/>
      </w:pPr>
      <w:r w:rsidRPr="0036230E">
        <w:br/>
      </w:r>
      <w:bookmarkStart w:id="8" w:name="_Toc225756723"/>
      <w:r w:rsidR="00112A78" w:rsidRPr="009207EB">
        <w:t>Skema for opfølgning</w:t>
      </w:r>
      <w:bookmarkEnd w:id="8"/>
      <w:r w:rsidR="00112A78" w:rsidRPr="009207EB">
        <w:t xml:space="preserve">  </w:t>
      </w:r>
    </w:p>
    <w:p w14:paraId="03CAC060" w14:textId="77777777" w:rsidR="00112A78" w:rsidRPr="009207EB" w:rsidRDefault="00112A78" w:rsidP="00112A78">
      <w:pPr>
        <w:spacing w:line="276" w:lineRule="auto"/>
        <w:ind w:left="-3"/>
        <w:rPr>
          <w:szCs w:val="24"/>
        </w:rPr>
      </w:pPr>
      <w:r w:rsidRPr="009207EB">
        <w:rPr>
          <w:szCs w:val="24"/>
        </w:rPr>
        <w:t xml:space="preserve">Følgende 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112A78" w:rsidRPr="009207EB" w14:paraId="70D4E718"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1442E3B1"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6525B558" w14:textId="77777777" w:rsidR="00112A78" w:rsidRPr="009207EB" w:rsidRDefault="00112A78">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2AAEC13" w14:textId="77777777" w:rsidR="00112A78" w:rsidRPr="009207EB" w:rsidRDefault="00112A78">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222F7F74" w14:textId="77777777" w:rsidR="00112A78" w:rsidRPr="009207EB" w:rsidRDefault="00112A78">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13394402" w14:textId="77777777" w:rsidR="00112A78" w:rsidRPr="009207EB" w:rsidRDefault="00112A78">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16F2C36A" w14:textId="77777777" w:rsidR="00112A78" w:rsidRPr="009207EB" w:rsidRDefault="00112A78">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7A3F864E" w14:textId="77777777" w:rsidR="00112A78" w:rsidRPr="009207EB" w:rsidRDefault="00112A78">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72106581" w14:textId="77777777" w:rsidR="00112A78" w:rsidRPr="009207EB" w:rsidRDefault="00112A78">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7A12F9C6" w14:textId="77777777" w:rsidR="00112A78" w:rsidRPr="009207EB" w:rsidRDefault="00112A78">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45052122" w14:textId="77777777" w:rsidR="00112A78" w:rsidRPr="009207EB" w:rsidRDefault="00112A78">
            <w:pPr>
              <w:spacing w:after="0" w:line="276" w:lineRule="auto"/>
              <w:rPr>
                <w:szCs w:val="24"/>
              </w:rPr>
            </w:pPr>
            <w:r w:rsidRPr="009207EB">
              <w:rPr>
                <w:szCs w:val="24"/>
              </w:rPr>
              <w:t xml:space="preserve">60 mdr. </w:t>
            </w:r>
          </w:p>
        </w:tc>
      </w:tr>
      <w:tr w:rsidR="00112A78" w:rsidRPr="009207EB" w14:paraId="38740346"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32B28A71"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0675DB4F"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26B196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11BA44A2"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1E7C7F4"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3EEB1F6"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172DE770"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7146896"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4FD2579"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E936AC6"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2077F2F2"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55AE69FF" w14:textId="77777777" w:rsidR="00112A78" w:rsidRPr="009207EB" w:rsidRDefault="00112A78">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1F25461D"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3FF7E47"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B9C6F64"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B6A2413"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1F6B117"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0FF47E13"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19553A7"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8B702B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FEFE02D"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5849D15"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34AFE42A" w14:textId="77777777" w:rsidR="00112A78" w:rsidRPr="009207EB" w:rsidRDefault="00112A78">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5AD0E637" w14:textId="77777777" w:rsidR="00112A78" w:rsidRPr="009207EB" w:rsidRDefault="00112A78">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1CA659"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265A0E" w14:textId="77777777" w:rsidR="00112A78" w:rsidRPr="009207EB" w:rsidRDefault="00112A78">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59ADFE" w14:textId="77777777" w:rsidR="00112A78" w:rsidRPr="009207EB" w:rsidRDefault="00112A78">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A74BA1F"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B1510BA" w14:textId="77777777" w:rsidR="00112A78" w:rsidRPr="009207EB" w:rsidRDefault="00112A78">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2F84C5" w14:textId="77777777" w:rsidR="00112A78" w:rsidRPr="009207EB" w:rsidRDefault="00112A78">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4051AD5" w14:textId="77777777" w:rsidR="00112A78" w:rsidRPr="009207EB" w:rsidRDefault="00112A78">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E3501A" w14:textId="77777777" w:rsidR="00112A78" w:rsidRPr="009207EB" w:rsidRDefault="00112A78">
            <w:pPr>
              <w:spacing w:after="0" w:line="276" w:lineRule="auto"/>
              <w:ind w:right="29"/>
              <w:jc w:val="center"/>
              <w:rPr>
                <w:szCs w:val="24"/>
              </w:rPr>
            </w:pPr>
            <w:r w:rsidRPr="009207EB">
              <w:rPr>
                <w:szCs w:val="24"/>
              </w:rPr>
              <w:t xml:space="preserve"> </w:t>
            </w:r>
          </w:p>
        </w:tc>
      </w:tr>
    </w:tbl>
    <w:p w14:paraId="2B8B0BD8" w14:textId="77777777" w:rsidR="00112A78" w:rsidRPr="00112A78" w:rsidRDefault="00112A78" w:rsidP="00112A78">
      <w:pPr>
        <w:spacing w:after="4" w:line="276" w:lineRule="auto"/>
        <w:rPr>
          <w:sz w:val="16"/>
          <w:szCs w:val="16"/>
        </w:rPr>
      </w:pPr>
      <w:r w:rsidRPr="00112A78">
        <w:rPr>
          <w:sz w:val="16"/>
          <w:szCs w:val="16"/>
        </w:rPr>
        <w:t xml:space="preserve">1)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1052267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3A99E078" w14:textId="77777777" w:rsidR="00112A78" w:rsidRPr="00112A78" w:rsidRDefault="00112A78" w:rsidP="00112A78">
      <w:pPr>
        <w:spacing w:after="4" w:line="276" w:lineRule="auto"/>
        <w:rPr>
          <w:sz w:val="16"/>
          <w:szCs w:val="16"/>
        </w:rPr>
      </w:pPr>
      <w:r w:rsidRPr="00112A78">
        <w:rPr>
          <w:sz w:val="16"/>
          <w:szCs w:val="16"/>
        </w:rPr>
        <w:t xml:space="preserve">2) Scanningsprogram gælder for patienter med T3/T4 tumor og/eller N+ sygdom.  Desuden alle HPV negative patienter uanset  </w:t>
      </w:r>
    </w:p>
    <w:p w14:paraId="33E0C61D" w14:textId="6361CC1B" w:rsidR="00112A78" w:rsidRPr="007603A1" w:rsidRDefault="00112A78" w:rsidP="007603A1">
      <w:pPr>
        <w:spacing w:after="4" w:line="276" w:lineRule="auto"/>
        <w:ind w:left="171"/>
        <w:rPr>
          <w:sz w:val="16"/>
          <w:szCs w:val="16"/>
        </w:rPr>
      </w:pPr>
      <w:r w:rsidRPr="00112A78">
        <w:rPr>
          <w:sz w:val="16"/>
          <w:szCs w:val="16"/>
        </w:rPr>
        <w:t>sygdomsstadie.</w:t>
      </w:r>
      <w:r>
        <w:br w:type="page"/>
      </w:r>
    </w:p>
    <w:p w14:paraId="427966E9" w14:textId="1E0EABC7" w:rsidR="00AA62CC" w:rsidRDefault="0036230E" w:rsidP="0036230E">
      <w:pPr>
        <w:pStyle w:val="Overskrift1"/>
      </w:pPr>
      <w:bookmarkStart w:id="9" w:name="_Toc225756724"/>
      <w:r>
        <w:lastRenderedPageBreak/>
        <w:t>Introduktion</w:t>
      </w:r>
      <w:bookmarkEnd w:id="9"/>
    </w:p>
    <w:p w14:paraId="466DDDF3" w14:textId="35FA7A21" w:rsidR="00093C0E" w:rsidRPr="00117FF1" w:rsidRDefault="00112A78" w:rsidP="00093C0E">
      <w:proofErr w:type="spellStart"/>
      <w:r w:rsidRPr="00112A78">
        <w:t>Analcancer</w:t>
      </w:r>
      <w:proofErr w:type="spellEnd"/>
      <w:r w:rsidRPr="00112A78">
        <w:t xml:space="preserve"> (AC) er en relativt sjælden sygdom med cirka 180 nye tilfælde årligt i Danmark. Hovedparten af tumorerne er </w:t>
      </w:r>
      <w:proofErr w:type="spellStart"/>
      <w:r w:rsidRPr="00112A78">
        <w:t>planocellulære</w:t>
      </w:r>
      <w:proofErr w:type="spellEnd"/>
      <w:r w:rsidRPr="00112A78">
        <w:t xml:space="preserve"> karcinomer og er associeret med infektion med Human </w:t>
      </w:r>
      <w:proofErr w:type="spellStart"/>
      <w:r w:rsidRPr="00112A78">
        <w:t>Papilloma</w:t>
      </w:r>
      <w:proofErr w:type="spellEnd"/>
      <w:r w:rsidRPr="00112A78">
        <w:t xml:space="preserve"> Virus (HPV).  Den onkologiske behandling af AC varetages på tre centre i landet: Herlev, Vejle og Århus og kirurgien er centraliseret i Herlev og Århus. Alle patienter der diagnosticeres med AC diskuteres på MDT (multidisciplinær team konference). Den primære behandling består af </w:t>
      </w:r>
      <w:proofErr w:type="spellStart"/>
      <w:r w:rsidRPr="00112A78">
        <w:t>konkomitant</w:t>
      </w:r>
      <w:proofErr w:type="spellEnd"/>
      <w:r w:rsidRPr="00112A78">
        <w:t xml:space="preserve"> </w:t>
      </w:r>
      <w:proofErr w:type="spellStart"/>
      <w:r w:rsidRPr="00112A78">
        <w:t>kemo</w:t>
      </w:r>
      <w:proofErr w:type="spellEnd"/>
      <w:r w:rsidRPr="00112A78">
        <w:t xml:space="preserve">-strålebehandling (CRT). Efter endt onkologisk behandling vil patienterne starte et forløb i onkologisk eller kirurgisk regi initialt med responsevaluering (0-6 måneder efter afsluttet onkologisk behandling) herefter opfølgningsforløb (6-60 måneder efter afsluttet onkologisk behandling). Ved manglende komplet remission eller </w:t>
      </w:r>
      <w:proofErr w:type="spellStart"/>
      <w:r w:rsidRPr="00112A78">
        <w:t>lokoregionalt</w:t>
      </w:r>
      <w:proofErr w:type="spellEnd"/>
      <w:r w:rsidRPr="00112A78">
        <w:t xml:space="preserve"> recidiv vurderes patienterne med henblik på </w:t>
      </w:r>
      <w:proofErr w:type="spellStart"/>
      <w:r w:rsidRPr="00112A78">
        <w:t>salvagekirurgi</w:t>
      </w:r>
      <w:proofErr w:type="spellEnd"/>
      <w:r w:rsidRPr="00112A78">
        <w:t>.</w:t>
      </w:r>
    </w:p>
    <w:p w14:paraId="150DA582" w14:textId="5E9CA3F1" w:rsidR="00093C0E" w:rsidRPr="00112A78" w:rsidRDefault="00093C0E" w:rsidP="00112A78">
      <w:pPr>
        <w:pStyle w:val="Overskrift2"/>
      </w:pPr>
      <w:bookmarkStart w:id="10" w:name="_Toc217042495"/>
      <w:bookmarkStart w:id="11" w:name="_Toc225756725"/>
      <w:r>
        <w:t>Formål</w:t>
      </w:r>
      <w:bookmarkEnd w:id="10"/>
      <w:bookmarkEnd w:id="11"/>
    </w:p>
    <w:p w14:paraId="13C8C49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Det overordnede formål med retningslinjen er at understøtte en evidensbaseret kræftindsats af høj og ensartet kvalitet på tværs af Danmark. </w:t>
      </w:r>
    </w:p>
    <w:p w14:paraId="182AB1D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Der er 3 formål med opfølgning efter initial onkologisk behandling af lokaliseret </w:t>
      </w:r>
      <w:proofErr w:type="spellStart"/>
      <w:r w:rsidRPr="00112A78">
        <w:rPr>
          <w:rFonts w:asciiTheme="minorHAnsi" w:hAnsiTheme="minorHAnsi" w:cstheme="minorHAnsi"/>
          <w:sz w:val="20"/>
          <w:szCs w:val="20"/>
        </w:rPr>
        <w:t>analcancer</w:t>
      </w:r>
      <w:proofErr w:type="spellEnd"/>
      <w:r w:rsidRPr="00112A78">
        <w:rPr>
          <w:rFonts w:asciiTheme="minorHAnsi" w:hAnsiTheme="minorHAnsi" w:cstheme="minorHAnsi"/>
          <w:sz w:val="20"/>
          <w:szCs w:val="20"/>
        </w:rPr>
        <w:t xml:space="preserve">: </w:t>
      </w:r>
    </w:p>
    <w:p w14:paraId="38F56EE8"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Responsevaluering. </w:t>
      </w:r>
    </w:p>
    <w:p w14:paraId="3AAC800A"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Tidlig diagnosticering af recidiv. </w:t>
      </w:r>
    </w:p>
    <w:p w14:paraId="2C150B2D" w14:textId="56432822" w:rsidR="00112A78" w:rsidRPr="00112A78" w:rsidRDefault="00112A78" w:rsidP="00093C0E">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Håndtering og behandling af senfølger samt opretholdelse af livskvaliteten.</w:t>
      </w:r>
    </w:p>
    <w:p w14:paraId="73538121" w14:textId="77777777" w:rsidR="00093C0E" w:rsidRDefault="00093C0E" w:rsidP="00093C0E">
      <w:pPr>
        <w:pStyle w:val="Overskrift2"/>
      </w:pPr>
      <w:bookmarkStart w:id="12" w:name="_Toc217042496"/>
      <w:bookmarkStart w:id="13" w:name="_Toc225756726"/>
      <w:r>
        <w:t>Patientgruppe</w:t>
      </w:r>
      <w:bookmarkEnd w:id="12"/>
      <w:bookmarkEnd w:id="13"/>
    </w:p>
    <w:p w14:paraId="658DB244" w14:textId="1D92A59B" w:rsidR="00093C0E" w:rsidRPr="00117FF1" w:rsidRDefault="00112A78" w:rsidP="00093C0E">
      <w:pPr>
        <w:rPr>
          <w:color w:val="000000"/>
        </w:rPr>
      </w:pPr>
      <w:proofErr w:type="spellStart"/>
      <w:r w:rsidRPr="00112A78">
        <w:t>Målguppen</w:t>
      </w:r>
      <w:proofErr w:type="spellEnd"/>
      <w:r w:rsidRPr="00112A78">
        <w:t xml:space="preserve"> er alle patienter diagnosticeret med </w:t>
      </w:r>
      <w:proofErr w:type="spellStart"/>
      <w:r w:rsidRPr="00112A78">
        <w:t>analcancer</w:t>
      </w:r>
      <w:proofErr w:type="spellEnd"/>
      <w:r w:rsidRPr="00112A78">
        <w:t xml:space="preserve">, som har gennemført en kurativt intenderet, standard onkologisk behandling </w:t>
      </w:r>
      <w:proofErr w:type="spellStart"/>
      <w:r w:rsidRPr="00112A78">
        <w:t>dvs</w:t>
      </w:r>
      <w:proofErr w:type="spellEnd"/>
      <w:r w:rsidRPr="00112A78">
        <w:t xml:space="preserve"> ikke patienter, der deltager i kliniske forsøgsprotokoller. Det anslås</w:t>
      </w:r>
      <w:r w:rsidR="000325FE">
        <w:t>,</w:t>
      </w:r>
      <w:r w:rsidRPr="00112A78">
        <w:t xml:space="preserve"> at der er </w:t>
      </w:r>
      <w:r w:rsidR="00D841DA" w:rsidRPr="00112A78">
        <w:t>årligt,</w:t>
      </w:r>
      <w:r w:rsidRPr="00112A78">
        <w:t xml:space="preserve"> er cirka 180</w:t>
      </w:r>
      <w:r w:rsidR="00D841DA">
        <w:t>-200</w:t>
      </w:r>
      <w:r w:rsidRPr="00112A78">
        <w:t xml:space="preserve"> </w:t>
      </w:r>
      <w:proofErr w:type="spellStart"/>
      <w:r w:rsidRPr="00112A78">
        <w:t>nydiagnosticerede</w:t>
      </w:r>
      <w:proofErr w:type="spellEnd"/>
      <w:r w:rsidRPr="00112A78">
        <w:t xml:space="preserve"> patienter, samt at prævalen</w:t>
      </w:r>
      <w:r w:rsidR="000325FE">
        <w:t>s</w:t>
      </w:r>
      <w:r w:rsidRPr="00112A78">
        <w:t xml:space="preserve">en er ca. 1200 patienter. </w:t>
      </w:r>
    </w:p>
    <w:p w14:paraId="07FCCE79" w14:textId="77777777" w:rsidR="00093C0E" w:rsidRPr="0036230E" w:rsidRDefault="00093C0E" w:rsidP="00093C0E">
      <w:pPr>
        <w:pStyle w:val="Overskrift2"/>
      </w:pPr>
      <w:bookmarkStart w:id="14" w:name="_Toc217042497"/>
      <w:bookmarkStart w:id="15" w:name="_Toc225756727"/>
      <w:r>
        <w:t>Målgruppe for brug af retningslinjen</w:t>
      </w:r>
      <w:bookmarkEnd w:id="14"/>
      <w:bookmarkEnd w:id="15"/>
    </w:p>
    <w:p w14:paraId="08899D6D" w14:textId="61EE7B49" w:rsidR="009B6B6E" w:rsidRDefault="00093C0E" w:rsidP="00093C0E">
      <w:r w:rsidRPr="004171D5">
        <w:t>Denne retningslinje skal primært understøtte det kliniske arbejde og udviklingen af den kliniske kvalitet, hvorfor den primære målgruppe er klinisk arbejdende sundhedsprofessionelle i det danske sundhedsvæsen</w:t>
      </w:r>
      <w:r w:rsidRPr="00A67105">
        <w:t>.</w:t>
      </w:r>
    </w:p>
    <w:p w14:paraId="3726AE03" w14:textId="29A976C6" w:rsidR="00093C0E" w:rsidRDefault="009B6B6E" w:rsidP="009B6B6E">
      <w:pPr>
        <w:spacing w:after="0" w:line="280" w:lineRule="atLeast"/>
        <w:jc w:val="both"/>
      </w:pPr>
      <w:r>
        <w:br w:type="page"/>
      </w:r>
    </w:p>
    <w:p w14:paraId="32DEC079" w14:textId="77777777" w:rsidR="00305822" w:rsidRDefault="00305822" w:rsidP="00305822">
      <w:pPr>
        <w:pStyle w:val="Overskrift1"/>
      </w:pPr>
      <w:bookmarkStart w:id="16" w:name="_Toc225756728"/>
      <w:r>
        <w:lastRenderedPageBreak/>
        <w:t>Evidensgrundlag</w:t>
      </w:r>
      <w:bookmarkEnd w:id="16"/>
    </w:p>
    <w:p w14:paraId="268AB6DA" w14:textId="55883705" w:rsidR="00093C0E" w:rsidRPr="00B3784C" w:rsidRDefault="009B6B6E" w:rsidP="00093C0E">
      <w:pPr>
        <w:pStyle w:val="Overskrift2"/>
      </w:pPr>
      <w:bookmarkStart w:id="17" w:name="_Toc225756729"/>
      <w:r w:rsidRPr="009B6B6E">
        <w:t xml:space="preserve">Opfølgning efter onkologisk behandling af </w:t>
      </w:r>
      <w:proofErr w:type="spellStart"/>
      <w:r w:rsidRPr="009B6B6E">
        <w:t>analcancer</w:t>
      </w:r>
      <w:bookmarkEnd w:id="17"/>
      <w:proofErr w:type="spellEnd"/>
    </w:p>
    <w:p w14:paraId="156A91D9" w14:textId="7BAA9509" w:rsidR="00112A78" w:rsidRDefault="00112A78" w:rsidP="00112A78">
      <w:pPr>
        <w:pStyle w:val="Anbefalingsliste"/>
        <w:numPr>
          <w:ilvl w:val="0"/>
          <w:numId w:val="43"/>
        </w:numPr>
      </w:pPr>
      <w:r>
        <w:t xml:space="preserve">Responsevaluering er en del af den initiale onkologiske behandling og det kan tage 5-6 mdr. efter afsluttet </w:t>
      </w:r>
      <w:proofErr w:type="spellStart"/>
      <w:r>
        <w:t>kemo</w:t>
      </w:r>
      <w:proofErr w:type="spellEnd"/>
      <w:r>
        <w:t xml:space="preserve">-strålebehandling før man kan vurdere det endelige behandlingsrespons (A) </w:t>
      </w:r>
    </w:p>
    <w:p w14:paraId="3469EA67" w14:textId="77777777" w:rsidR="00112A78" w:rsidRDefault="00112A78" w:rsidP="00112A78">
      <w:pPr>
        <w:pStyle w:val="Anbefalingsliste"/>
        <w:numPr>
          <w:ilvl w:val="0"/>
          <w:numId w:val="43"/>
        </w:numPr>
      </w:pPr>
      <w:r>
        <w:t xml:space="preserve">Resttumor/recidiv bør biopsiverificeres inden </w:t>
      </w:r>
      <w:proofErr w:type="spellStart"/>
      <w:r>
        <w:t>salvage</w:t>
      </w:r>
      <w:proofErr w:type="spellEnd"/>
      <w:r>
        <w:t xml:space="preserve"> kirurgi (D) </w:t>
      </w:r>
    </w:p>
    <w:p w14:paraId="5E525093" w14:textId="77777777" w:rsidR="00112A78" w:rsidRDefault="00112A78" w:rsidP="00112A78">
      <w:pPr>
        <w:pStyle w:val="Anbefalingsliste"/>
        <w:numPr>
          <w:ilvl w:val="0"/>
          <w:numId w:val="43"/>
        </w:numPr>
      </w:pPr>
      <w:r>
        <w:t xml:space="preserve">Opfølgning af patienter med en T1-T2/N0 tumor kan foretages udelukkende med klinisk undersøgelse (D) </w:t>
      </w:r>
    </w:p>
    <w:p w14:paraId="16EA0B78" w14:textId="77777777" w:rsidR="00112A78" w:rsidRDefault="00112A78" w:rsidP="00112A78">
      <w:pPr>
        <w:pStyle w:val="Anbefalingsliste"/>
        <w:numPr>
          <w:ilvl w:val="0"/>
          <w:numId w:val="43"/>
        </w:numPr>
      </w:pPr>
      <w:r>
        <w:t xml:space="preserve">Opfølgning af patienter med en T3/T4 eller N+ eller en HPV negativ tumor kan foretages med klinisk undersøgelse samt MR af bækkenet og FDG PET/CT efter 6, 12, 24 og 36 måneder (D) </w:t>
      </w:r>
    </w:p>
    <w:p w14:paraId="2BC6BBEF" w14:textId="77777777" w:rsidR="00112A78" w:rsidRDefault="00112A78" w:rsidP="00112A78">
      <w:pPr>
        <w:pStyle w:val="Anbefalingsliste"/>
        <w:numPr>
          <w:ilvl w:val="0"/>
          <w:numId w:val="43"/>
        </w:numPr>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0224824A" w14:textId="67F52635" w:rsidR="00112A78" w:rsidRDefault="00BE0C3E" w:rsidP="007F68AD">
      <w:pPr>
        <w:pStyle w:val="Anbefalingsliste"/>
        <w:numPr>
          <w:ilvl w:val="0"/>
          <w:numId w:val="43"/>
        </w:numPr>
      </w:pPr>
      <w:r>
        <w:t xml:space="preserve">Det vurderes på baggrund af </w:t>
      </w:r>
      <w:r w:rsidR="007F68AD">
        <w:t>ekspertkonsensus og praksiserfaring, at o</w:t>
      </w:r>
      <w:r w:rsidR="00112A78">
        <w:t>pfølgning bør foretages på et af de tre behandlende centre (</w:t>
      </w:r>
      <w:r w:rsidR="005D7F1B">
        <w:t>D</w:t>
      </w:r>
      <w:r w:rsidR="00112A78">
        <w:t>)</w:t>
      </w:r>
    </w:p>
    <w:p w14:paraId="4DA708C7" w14:textId="01173633" w:rsidR="00112A78" w:rsidRDefault="00112A78" w:rsidP="00112A78">
      <w:pPr>
        <w:pStyle w:val="Anbefalingsliste"/>
        <w:numPr>
          <w:ilvl w:val="0"/>
          <w:numId w:val="43"/>
        </w:numPr>
      </w:pPr>
      <w:r>
        <w:t>Patienter kan følges i op til 5 år efter endt onkologisk behandling</w:t>
      </w:r>
      <w:r w:rsidR="00AC1D18">
        <w:t xml:space="preserve"> jf. </w:t>
      </w:r>
      <w:r w:rsidR="003A11E1">
        <w:t>skema for opfølgning</w:t>
      </w:r>
      <w:r>
        <w:t xml:space="preserve"> (D)</w:t>
      </w:r>
    </w:p>
    <w:p w14:paraId="79815E1A" w14:textId="4777921D" w:rsidR="0017611F" w:rsidRPr="00305822" w:rsidRDefault="0017611F" w:rsidP="0017611F">
      <w:pPr>
        <w:pStyle w:val="Anbefalingsoverskrift"/>
      </w:pPr>
      <w:r w:rsidRPr="00305822">
        <w:t>Ad anbefaling 1</w:t>
      </w:r>
      <w:r w:rsidR="00694D62">
        <w:t>-7</w:t>
      </w:r>
    </w:p>
    <w:p w14:paraId="73041144" w14:textId="77777777" w:rsidR="00093C0E" w:rsidRPr="002F3287" w:rsidRDefault="00093C0E" w:rsidP="0017611F">
      <w:pPr>
        <w:pStyle w:val="Anbefalingunderoverskrift"/>
      </w:pPr>
      <w:r>
        <w:t>Litteratur og evidensgennemgang</w:t>
      </w:r>
    </w:p>
    <w:p w14:paraId="4BFBB2E0" w14:textId="3C63D91B" w:rsidR="00112A78" w:rsidRDefault="00112A78" w:rsidP="6735183B">
      <w:pPr>
        <w:rPr>
          <w:rFonts w:ascii="Arial" w:hAnsi="Arial"/>
          <w:iCs/>
        </w:rPr>
      </w:pPr>
      <w:r w:rsidRPr="00112A78">
        <w:rPr>
          <w:rFonts w:ascii="Arial" w:hAnsi="Arial"/>
          <w:iCs/>
        </w:rPr>
        <w:t xml:space="preserve">Den samlede </w:t>
      </w:r>
      <w:r w:rsidR="5FBBF9C5" w:rsidRPr="6735183B">
        <w:rPr>
          <w:rFonts w:ascii="Arial" w:hAnsi="Arial"/>
        </w:rPr>
        <w:t>litteratur</w:t>
      </w:r>
      <w:r w:rsidRPr="00112A78">
        <w:rPr>
          <w:rFonts w:ascii="Arial" w:hAnsi="Arial"/>
          <w:iCs/>
        </w:rPr>
        <w:t xml:space="preserve"> fundet ved udarbejdelsen af version 1.0, version 2.0 samt ny litteratursøgning er 34 artikler, 5 guidelines og et lærebogskapitel til grund for anbefalingerne. I henhold til ”The Oxford 2009 Levels of </w:t>
      </w:r>
      <w:proofErr w:type="spellStart"/>
      <w:r w:rsidRPr="00112A78">
        <w:rPr>
          <w:rFonts w:ascii="Arial" w:hAnsi="Arial"/>
          <w:iCs/>
        </w:rPr>
        <w:t>Evidence</w:t>
      </w:r>
      <w:proofErr w:type="spellEnd"/>
      <w:r w:rsidRPr="00112A78">
        <w:rPr>
          <w:rFonts w:ascii="Arial" w:hAnsi="Arial"/>
          <w:iCs/>
        </w:rPr>
        <w:t>” er de 34 artikler fordelt på evidensniveauer: 6 artikler på 1b niveau, 7 artikler på 2a niveau, 9 artikler på 2b niveau, 11 artikler på 4 niveau, 1 artikel på 5 niveau</w:t>
      </w:r>
    </w:p>
    <w:p w14:paraId="54608096" w14:textId="39FE8196" w:rsidR="00112A78" w:rsidRPr="00694D62" w:rsidRDefault="00112A78" w:rsidP="00093C0E">
      <w:pPr>
        <w:rPr>
          <w:rFonts w:ascii="Arial" w:hAnsi="Arial"/>
          <w:b/>
          <w:bCs/>
          <w:iCs/>
        </w:rPr>
      </w:pPr>
      <w:r w:rsidRPr="00694D62">
        <w:rPr>
          <w:rFonts w:ascii="Arial" w:hAnsi="Arial"/>
          <w:b/>
          <w:bCs/>
          <w:iCs/>
        </w:rPr>
        <w:t>Baggrund for re</w:t>
      </w:r>
      <w:r w:rsidR="00694D62" w:rsidRPr="00694D62">
        <w:rPr>
          <w:rFonts w:ascii="Arial" w:hAnsi="Arial"/>
          <w:b/>
          <w:bCs/>
          <w:iCs/>
        </w:rPr>
        <w:t>sponsevaluering og opfølgning</w:t>
      </w:r>
    </w:p>
    <w:p w14:paraId="73AD5F8C" w14:textId="77777777" w:rsidR="00694D62" w:rsidRPr="002405F1" w:rsidRDefault="00694D62" w:rsidP="00694D62">
      <w:pPr>
        <w:spacing w:after="214" w:line="276" w:lineRule="auto"/>
        <w:ind w:left="-3"/>
      </w:pPr>
      <w:r w:rsidRPr="009207EB">
        <w:rPr>
          <w:szCs w:val="24"/>
        </w:rPr>
        <w:t>Et opfølgningsprogram for patienter</w:t>
      </w:r>
      <w:r>
        <w:rPr>
          <w:szCs w:val="24"/>
        </w:rPr>
        <w:t xml:space="preserve"> der er </w:t>
      </w:r>
      <w:r w:rsidRPr="009207EB">
        <w:rPr>
          <w:szCs w:val="24"/>
        </w:rPr>
        <w:t xml:space="preserve">onkologisk behandlet for </w:t>
      </w:r>
      <w:proofErr w:type="spellStart"/>
      <w:r>
        <w:rPr>
          <w:szCs w:val="24"/>
        </w:rPr>
        <w:t>analcancer</w:t>
      </w:r>
      <w:proofErr w:type="spellEnd"/>
      <w:r>
        <w:rPr>
          <w:szCs w:val="24"/>
        </w:rPr>
        <w:t>,</w:t>
      </w:r>
      <w:r w:rsidRPr="009207EB">
        <w:rPr>
          <w:szCs w:val="24"/>
        </w:rPr>
        <w:t xml:space="preserve"> har tre formål. </w:t>
      </w:r>
      <w:r>
        <w:rPr>
          <w:szCs w:val="24"/>
        </w:rPr>
        <w:t>Initialt foretages r</w:t>
      </w:r>
      <w:r w:rsidRPr="009207EB">
        <w:t>esponsevaluering af den onkologiske behandling</w:t>
      </w:r>
      <w:r>
        <w:t xml:space="preserve"> efterfulgt af opfølgning med henblik på t</w:t>
      </w:r>
      <w:r w:rsidRPr="009207EB">
        <w:t>idl</w:t>
      </w:r>
      <w:r>
        <w:t>ig diagnosticering af recidiv samt h</w:t>
      </w:r>
      <w:r w:rsidRPr="009207EB">
        <w:t xml:space="preserve">åndtering af </w:t>
      </w:r>
      <w:r>
        <w:t>senfølger</w:t>
      </w:r>
      <w:r w:rsidRPr="009207EB">
        <w:t xml:space="preserve"> </w:t>
      </w:r>
      <w:r>
        <w:t xml:space="preserve">og </w:t>
      </w:r>
      <w:r w:rsidRPr="009207EB">
        <w:t>opretholdelse af livskvaliteten.</w:t>
      </w:r>
      <w:r>
        <w:t xml:space="preserve"> </w:t>
      </w:r>
      <w:r w:rsidRPr="009207EB">
        <w:rPr>
          <w:szCs w:val="24"/>
        </w:rPr>
        <w:t xml:space="preserve">Efter endt </w:t>
      </w:r>
      <w:r w:rsidRPr="00D94091">
        <w:rPr>
          <w:szCs w:val="24"/>
        </w:rPr>
        <w:t>kemo- strålebehandling</w:t>
      </w:r>
      <w:r w:rsidRPr="009207EB">
        <w:rPr>
          <w:szCs w:val="24"/>
        </w:rPr>
        <w:t xml:space="preserve"> </w:t>
      </w:r>
      <w:r>
        <w:rPr>
          <w:szCs w:val="24"/>
        </w:rPr>
        <w:t>følges</w:t>
      </w:r>
      <w:r w:rsidRPr="009207EB">
        <w:rPr>
          <w:szCs w:val="24"/>
        </w:rPr>
        <w:t xml:space="preserve"> patienterne på onkologisk eller kirurgisk afdeling. </w:t>
      </w:r>
      <w:r>
        <w:rPr>
          <w:szCs w:val="24"/>
        </w:rPr>
        <w:t xml:space="preserve">Den kliniske del af opfølgningen består af </w:t>
      </w:r>
      <w:r w:rsidRPr="009207EB">
        <w:rPr>
          <w:szCs w:val="24"/>
        </w:rPr>
        <w:t xml:space="preserve">inspektion af hud ved </w:t>
      </w:r>
      <w:proofErr w:type="spellStart"/>
      <w:r w:rsidRPr="009207EB">
        <w:rPr>
          <w:szCs w:val="24"/>
        </w:rPr>
        <w:t>analåbningen</w:t>
      </w:r>
      <w:proofErr w:type="spellEnd"/>
      <w:r w:rsidRPr="009207EB">
        <w:rPr>
          <w:szCs w:val="24"/>
        </w:rPr>
        <w:t xml:space="preserve">, </w:t>
      </w:r>
      <w:proofErr w:type="spellStart"/>
      <w:r w:rsidRPr="009207EB">
        <w:rPr>
          <w:szCs w:val="24"/>
        </w:rPr>
        <w:t>palpation</w:t>
      </w:r>
      <w:proofErr w:type="spellEnd"/>
      <w:r w:rsidRPr="009207EB">
        <w:rPr>
          <w:szCs w:val="24"/>
        </w:rPr>
        <w:t xml:space="preserve"> af </w:t>
      </w:r>
      <w:proofErr w:type="spellStart"/>
      <w:r w:rsidRPr="009207EB">
        <w:rPr>
          <w:szCs w:val="24"/>
        </w:rPr>
        <w:t>analkanal</w:t>
      </w:r>
      <w:proofErr w:type="spellEnd"/>
      <w:r w:rsidRPr="009207EB">
        <w:rPr>
          <w:szCs w:val="24"/>
        </w:rPr>
        <w:t xml:space="preserve">, </w:t>
      </w:r>
      <w:proofErr w:type="spellStart"/>
      <w:r w:rsidRPr="009207EB">
        <w:rPr>
          <w:szCs w:val="24"/>
        </w:rPr>
        <w:t>anoskopi</w:t>
      </w:r>
      <w:proofErr w:type="spellEnd"/>
      <w:r w:rsidRPr="009207EB">
        <w:rPr>
          <w:szCs w:val="24"/>
        </w:rPr>
        <w:t xml:space="preserve">, </w:t>
      </w:r>
      <w:proofErr w:type="spellStart"/>
      <w:r w:rsidRPr="009207EB">
        <w:rPr>
          <w:szCs w:val="24"/>
        </w:rPr>
        <w:t>palpation</w:t>
      </w:r>
      <w:proofErr w:type="spellEnd"/>
      <w:r w:rsidRPr="009207EB">
        <w:rPr>
          <w:szCs w:val="24"/>
        </w:rPr>
        <w:t xml:space="preserve"> af lymfeknuder i lyskeregionerne samt gynækologisk undersøgelse. </w:t>
      </w:r>
    </w:p>
    <w:p w14:paraId="5D377CF0" w14:textId="7F595DB8" w:rsidR="00694D62" w:rsidRPr="009207EB" w:rsidRDefault="00694D62" w:rsidP="00694D62">
      <w:pPr>
        <w:spacing w:line="276" w:lineRule="auto"/>
        <w:ind w:left="-3"/>
        <w:rPr>
          <w:szCs w:val="24"/>
        </w:rPr>
      </w:pPr>
      <w:r w:rsidRPr="009207EB">
        <w:rPr>
          <w:szCs w:val="24"/>
        </w:rPr>
        <w:t xml:space="preserve">I tilfælde hvor der konstateres udelukkende lokalrecidiv er der et kurativt intenderet kirurgisk behandlingstilbud i form af </w:t>
      </w:r>
      <w:proofErr w:type="spellStart"/>
      <w:r>
        <w:rPr>
          <w:szCs w:val="24"/>
        </w:rPr>
        <w:t>s</w:t>
      </w:r>
      <w:r w:rsidRPr="009207EB">
        <w:rPr>
          <w:szCs w:val="24"/>
        </w:rPr>
        <w:t>alvage</w:t>
      </w:r>
      <w:proofErr w:type="spellEnd"/>
      <w:r w:rsidRPr="009207EB">
        <w:rPr>
          <w:szCs w:val="24"/>
        </w:rPr>
        <w:t xml:space="preserve"> </w:t>
      </w:r>
      <w:proofErr w:type="spellStart"/>
      <w:r w:rsidRPr="009207EB">
        <w:rPr>
          <w:szCs w:val="24"/>
        </w:rPr>
        <w:t>abdominoperineal</w:t>
      </w:r>
      <w:proofErr w:type="spellEnd"/>
      <w:r w:rsidRPr="009207EB">
        <w:rPr>
          <w:szCs w:val="24"/>
        </w:rPr>
        <w:t xml:space="preserve"> </w:t>
      </w:r>
      <w:proofErr w:type="spellStart"/>
      <w:r w:rsidRPr="009207EB">
        <w:rPr>
          <w:szCs w:val="24"/>
        </w:rPr>
        <w:t>resektion</w:t>
      </w:r>
      <w:proofErr w:type="spellEnd"/>
      <w:r>
        <w:rPr>
          <w:szCs w:val="24"/>
        </w:rPr>
        <w:t xml:space="preserve"> (APR)</w:t>
      </w:r>
      <w:r w:rsidRPr="009207EB">
        <w:rPr>
          <w:szCs w:val="24"/>
        </w:rPr>
        <w:t xml:space="preserve">. Den </w:t>
      </w:r>
      <w:proofErr w:type="spellStart"/>
      <w:r w:rsidRPr="009207EB">
        <w:rPr>
          <w:szCs w:val="24"/>
        </w:rPr>
        <w:t>mediane</w:t>
      </w:r>
      <w:proofErr w:type="spellEnd"/>
      <w:r w:rsidRPr="009207EB">
        <w:rPr>
          <w:szCs w:val="24"/>
        </w:rPr>
        <w:t xml:space="preserve"> 5 års sygdomsspecifikke overlevelse efter </w:t>
      </w:r>
      <w:r>
        <w:rPr>
          <w:szCs w:val="24"/>
        </w:rPr>
        <w:t>APR er 44 %</w:t>
      </w:r>
      <w:r w:rsidR="004E4704">
        <w:rPr>
          <w:szCs w:val="24"/>
        </w:rPr>
        <w:t xml:space="preserve"> </w:t>
      </w:r>
      <w:r w:rsidR="003036D1">
        <w:rPr>
          <w:szCs w:val="24"/>
        </w:rPr>
        <w:fldChar w:fldCharType="begin">
          <w:fldData xml:space="preserve">PEVuZE5vdGU+PENpdGU+PEF1dGhvcj5LbzwvQXV0aG9yPjxZZWFyPjIwMTk8L1llYXI+PFJlY051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w:t>
      </w:r>
      <w:r w:rsidR="003036D1">
        <w:rPr>
          <w:szCs w:val="24"/>
        </w:rPr>
        <w:fldChar w:fldCharType="end"/>
      </w:r>
      <w:r w:rsidR="006A7B1E">
        <w:rPr>
          <w:szCs w:val="24"/>
        </w:rPr>
        <w:t xml:space="preserve"> [2a]</w:t>
      </w:r>
      <w:r w:rsidRPr="009207EB">
        <w:rPr>
          <w:szCs w:val="24"/>
        </w:rPr>
        <w:t>. Der er rapporteret tilfælde, hvor recidivopsporing har betydet</w:t>
      </w:r>
      <w:r>
        <w:rPr>
          <w:szCs w:val="24"/>
        </w:rPr>
        <w:t>,</w:t>
      </w:r>
      <w:r w:rsidRPr="009207EB">
        <w:rPr>
          <w:szCs w:val="24"/>
        </w:rPr>
        <w:t xml:space="preserve"> at der kunne tilbydes </w:t>
      </w:r>
      <w:r>
        <w:rPr>
          <w:szCs w:val="24"/>
        </w:rPr>
        <w:t>meningsfuld metastasekirurgi</w:t>
      </w:r>
      <w:r w:rsidR="004E4704">
        <w:rPr>
          <w:szCs w:val="24"/>
        </w:rPr>
        <w:t xml:space="preserve"> </w:t>
      </w:r>
      <w:r w:rsidR="003036D1">
        <w:rPr>
          <w:szCs w:val="24"/>
        </w:rPr>
        <w:fldChar w:fldCharType="begin">
          <w:fldData xml:space="preserve">PEVuZE5vdGU+PENpdGU+PEF1dGhvcj5TYXV0ZXI8L0F1dGhvcj48WWVhcj4yMDE3PC9ZZWFyPjxS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w:t>
      </w:r>
      <w:r w:rsidR="003036D1">
        <w:rPr>
          <w:szCs w:val="24"/>
        </w:rPr>
        <w:fldChar w:fldCharType="end"/>
      </w:r>
      <w:r w:rsidR="004E4704">
        <w:rPr>
          <w:szCs w:val="24"/>
        </w:rPr>
        <w:t xml:space="preserve"> [</w:t>
      </w:r>
      <w:r w:rsidR="00726302">
        <w:rPr>
          <w:szCs w:val="24"/>
        </w:rPr>
        <w:t>2b</w:t>
      </w:r>
      <w:r w:rsidR="004E4704">
        <w:rPr>
          <w:szCs w:val="24"/>
        </w:rPr>
        <w:t>].</w:t>
      </w:r>
    </w:p>
    <w:p w14:paraId="34C0DF6D" w14:textId="5D022D30" w:rsidR="00694D62" w:rsidRPr="009207EB" w:rsidRDefault="00694D62" w:rsidP="00694D62">
      <w:pPr>
        <w:spacing w:after="214" w:line="276" w:lineRule="auto"/>
        <w:ind w:left="-3"/>
        <w:rPr>
          <w:szCs w:val="24"/>
        </w:rPr>
      </w:pPr>
      <w:r w:rsidRPr="009207EB">
        <w:rPr>
          <w:szCs w:val="24"/>
        </w:rPr>
        <w:t>Der findes ingen studier som har undersøgt værdien af et opfølgningsprogram, men der findes retningslinjer fra forskellige organisa</w:t>
      </w:r>
      <w:r>
        <w:rPr>
          <w:szCs w:val="24"/>
        </w:rPr>
        <w:t>tioner såsom ESMO-ESSO-ESTRO</w:t>
      </w:r>
      <w:r w:rsidR="00726302">
        <w:rPr>
          <w:szCs w:val="24"/>
        </w:rPr>
        <w:t xml:space="preserve"> </w:t>
      </w:r>
      <w:r w:rsidR="003036D1">
        <w:rPr>
          <w:szCs w:val="24"/>
        </w:rPr>
        <w:fldChar w:fldCharType="begin">
          <w:fldData xml:space="preserve">PEVuZE5vdGU+PENpdGU+PEF1dGhvcj5HbHlubmUtSm9uZXM8L0F1dGhvcj48WWVhcj4yMDE0PC9Z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w:t>
      </w:r>
      <w:r w:rsidR="003036D1">
        <w:rPr>
          <w:szCs w:val="24"/>
        </w:rPr>
        <w:fldChar w:fldCharType="end"/>
      </w:r>
      <w:r w:rsidR="00726302">
        <w:rPr>
          <w:szCs w:val="24"/>
        </w:rPr>
        <w:t xml:space="preserve"> </w:t>
      </w:r>
      <w:r w:rsidRPr="009207EB">
        <w:rPr>
          <w:szCs w:val="24"/>
        </w:rPr>
        <w:t>, ”The American Society o</w:t>
      </w:r>
      <w:r>
        <w:rPr>
          <w:szCs w:val="24"/>
        </w:rPr>
        <w:t xml:space="preserve">f </w:t>
      </w:r>
      <w:proofErr w:type="spellStart"/>
      <w:r>
        <w:rPr>
          <w:szCs w:val="24"/>
        </w:rPr>
        <w:t>Colon</w:t>
      </w:r>
      <w:proofErr w:type="spellEnd"/>
      <w:r>
        <w:rPr>
          <w:szCs w:val="24"/>
        </w:rPr>
        <w:t xml:space="preserve"> and </w:t>
      </w:r>
      <w:proofErr w:type="spellStart"/>
      <w:r>
        <w:rPr>
          <w:szCs w:val="24"/>
        </w:rPr>
        <w:t>Rectal</w:t>
      </w:r>
      <w:proofErr w:type="spellEnd"/>
      <w:r>
        <w:rPr>
          <w:szCs w:val="24"/>
        </w:rPr>
        <w:t xml:space="preserve"> </w:t>
      </w:r>
      <w:proofErr w:type="spellStart"/>
      <w:r>
        <w:rPr>
          <w:szCs w:val="24"/>
        </w:rPr>
        <w:t>Surgeons</w:t>
      </w:r>
      <w:proofErr w:type="spellEnd"/>
      <w:r>
        <w:rPr>
          <w:szCs w:val="24"/>
        </w:rPr>
        <w:t xml:space="preserve">” </w:t>
      </w:r>
      <w:r w:rsidR="003036D1">
        <w:rPr>
          <w:szCs w:val="24"/>
        </w:rPr>
        <w:fldChar w:fldCharType="begin">
          <w:fldData xml:space="preserve">PEVuZE5vdGU+PENpdGU+PEF1dGhvcj5TdGV3YXJkPC9BdXRob3I+PFllYXI+MjAxODwvWWVhcj48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(4)</w:t>
      </w:r>
      <w:r w:rsidR="003036D1">
        <w:rPr>
          <w:szCs w:val="24"/>
        </w:rPr>
        <w:fldChar w:fldCharType="end"/>
      </w:r>
      <w:r w:rsidR="002B50AC">
        <w:rPr>
          <w:szCs w:val="24"/>
        </w:rPr>
        <w:t xml:space="preserve"> </w:t>
      </w:r>
      <w:r>
        <w:rPr>
          <w:szCs w:val="24"/>
        </w:rPr>
        <w:t xml:space="preserve">NCNN </w:t>
      </w:r>
      <w:r w:rsidR="003036D1">
        <w:rPr>
          <w:szCs w:val="24"/>
        </w:rPr>
        <w:fldChar w:fldCharType="begin">
          <w:fldData xml:space="preserve">PEVuZE5vdGU+PENpdGU+PEF1dGhvcj5OQ0NOPC9BdXRob3I+PFllYXI+MjAyMDwvWWVhcj48UmVj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(5)</w:t>
      </w:r>
      <w:r w:rsidR="003036D1">
        <w:rPr>
          <w:szCs w:val="24"/>
        </w:rPr>
        <w:fldChar w:fldCharType="end"/>
      </w:r>
      <w:r w:rsidR="00040B85">
        <w:rPr>
          <w:szCs w:val="24"/>
        </w:rPr>
        <w:t xml:space="preserve"> [4]</w:t>
      </w:r>
      <w:r w:rsidRPr="009207EB">
        <w:rPr>
          <w:szCs w:val="24"/>
        </w:rPr>
        <w:t xml:space="preserve"> samt na</w:t>
      </w:r>
      <w:r>
        <w:rPr>
          <w:szCs w:val="24"/>
        </w:rPr>
        <w:t xml:space="preserve">tionale guidelines fra Norge </w:t>
      </w:r>
      <w:r w:rsidR="003036D1">
        <w:rPr>
          <w:szCs w:val="24"/>
        </w:rPr>
        <w:fldChar w:fldCharType="begin">
          <w:fldData xml:space="preserve">PEVuZE5vdGU+PENpdGU+PEF1dGhvcj5IZWxzZWRpcmVrdG9yYXRldDwvQXV0aG9yPjxZZWFyPjIw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(6)</w:t>
      </w:r>
      <w:r w:rsidR="003036D1">
        <w:rPr>
          <w:szCs w:val="24"/>
        </w:rPr>
        <w:fldChar w:fldCharType="end"/>
      </w:r>
      <w:r w:rsidR="002A3D07">
        <w:rPr>
          <w:szCs w:val="24"/>
        </w:rPr>
        <w:t xml:space="preserve"> </w:t>
      </w:r>
      <w:r>
        <w:rPr>
          <w:szCs w:val="24"/>
        </w:rPr>
        <w:t>og Sverige</w:t>
      </w:r>
      <w:r w:rsidR="002A3D07">
        <w:rPr>
          <w:szCs w:val="24"/>
        </w:rPr>
        <w:t xml:space="preserve"> </w:t>
      </w:r>
      <w:r w:rsidR="003036D1">
        <w:rPr>
          <w:szCs w:val="24"/>
        </w:rPr>
        <w:fldChar w:fldCharType="begin">
          <w:fldData xml:space="preserve">PEVuZE5vdGU+PENpdGU+PEF1dGhvcj5hbmFsY2FuY2VyLjwvQXV0aG9yPjxZZWFyPjIwMTc8L1ll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(7)</w:t>
      </w:r>
      <w:r w:rsidR="003036D1">
        <w:rPr>
          <w:szCs w:val="24"/>
        </w:rPr>
        <w:fldChar w:fldCharType="end"/>
      </w:r>
      <w:r w:rsidRPr="009207EB">
        <w:rPr>
          <w:szCs w:val="24"/>
        </w:rPr>
        <w:t xml:space="preserve">.  </w:t>
      </w:r>
    </w:p>
    <w:p w14:paraId="66482313" w14:textId="24B2AFBC" w:rsidR="00694D62" w:rsidRPr="009207EB" w:rsidRDefault="00694D62" w:rsidP="00694D62">
      <w:pPr>
        <w:spacing w:after="216" w:line="276" w:lineRule="auto"/>
        <w:ind w:left="-3"/>
        <w:rPr>
          <w:szCs w:val="24"/>
        </w:rPr>
      </w:pPr>
      <w:r w:rsidRPr="009207EB">
        <w:rPr>
          <w:szCs w:val="24"/>
        </w:rPr>
        <w:t>Recidiv er defineret som initial</w:t>
      </w:r>
      <w:r>
        <w:rPr>
          <w:szCs w:val="24"/>
        </w:rPr>
        <w:t>t</w:t>
      </w:r>
      <w:r w:rsidRPr="009207EB">
        <w:rPr>
          <w:szCs w:val="24"/>
        </w:rPr>
        <w:t xml:space="preserve"> komplet respons, med efterfølgende positiv biopsi mere end 6 m</w:t>
      </w:r>
      <w:r>
        <w:rPr>
          <w:szCs w:val="24"/>
        </w:rPr>
        <w:t>åneder</w:t>
      </w:r>
      <w:r w:rsidRPr="009207EB">
        <w:rPr>
          <w:szCs w:val="24"/>
        </w:rPr>
        <w:t xml:space="preserve"> e</w:t>
      </w:r>
      <w:r>
        <w:rPr>
          <w:szCs w:val="24"/>
        </w:rPr>
        <w:t>fter afsluttet behandling</w:t>
      </w:r>
      <w:r w:rsidR="00783F80">
        <w:rPr>
          <w:szCs w:val="24"/>
        </w:rPr>
        <w:t xml:space="preserve"> </w:t>
      </w:r>
      <w:r w:rsidR="003036D1">
        <w:rPr>
          <w:szCs w:val="24"/>
        </w:rPr>
        <w:fldChar w:fldCharType="begin">
          <w:fldData xml:space="preserve">PEVuZE5vdGU+PENpdGU+PEF1dGhvcj5EdXJvdDwvQXV0aG9yPjxZZWFyPjIwMTc8L1llYXI+PFJl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(8)</w:t>
      </w:r>
      <w:r w:rsidR="003036D1">
        <w:rPr>
          <w:szCs w:val="24"/>
        </w:rPr>
        <w:fldChar w:fldCharType="end"/>
      </w:r>
      <w:r w:rsidR="00783F80">
        <w:rPr>
          <w:szCs w:val="24"/>
        </w:rPr>
        <w:t xml:space="preserve"> [5]</w:t>
      </w:r>
      <w:r w:rsidRPr="009207EB">
        <w:rPr>
          <w:szCs w:val="24"/>
        </w:rPr>
        <w:t xml:space="preserve">. </w:t>
      </w:r>
    </w:p>
    <w:p w14:paraId="78767EDE" w14:textId="2252EC69" w:rsidR="00694D62" w:rsidRPr="009207EB" w:rsidRDefault="00694D62" w:rsidP="00694D62">
      <w:pPr>
        <w:spacing w:after="216" w:line="276" w:lineRule="auto"/>
        <w:ind w:left="-3"/>
        <w:rPr>
          <w:szCs w:val="24"/>
        </w:rPr>
      </w:pPr>
      <w:r>
        <w:rPr>
          <w:szCs w:val="24"/>
        </w:rPr>
        <w:lastRenderedPageBreak/>
        <w:t>B</w:t>
      </w:r>
      <w:r w:rsidRPr="009207EB">
        <w:rPr>
          <w:szCs w:val="24"/>
        </w:rPr>
        <w:t>ehandlingssvigt</w:t>
      </w:r>
      <w:r>
        <w:rPr>
          <w:szCs w:val="24"/>
        </w:rPr>
        <w:t xml:space="preserve"> ses</w:t>
      </w:r>
      <w:r w:rsidRPr="009207EB">
        <w:rPr>
          <w:szCs w:val="24"/>
        </w:rPr>
        <w:t xml:space="preserve"> i </w:t>
      </w:r>
      <w:r>
        <w:rPr>
          <w:szCs w:val="24"/>
        </w:rPr>
        <w:t>15-</w:t>
      </w:r>
      <w:r w:rsidRPr="009207EB">
        <w:rPr>
          <w:szCs w:val="24"/>
        </w:rPr>
        <w:t>20 % af behandlede patienter.</w:t>
      </w:r>
      <w:r>
        <w:rPr>
          <w:szCs w:val="24"/>
        </w:rPr>
        <w:t xml:space="preserve"> </w:t>
      </w:r>
      <w:r w:rsidRPr="009207EB">
        <w:rPr>
          <w:szCs w:val="24"/>
        </w:rPr>
        <w:t xml:space="preserve">Meget tyder på, at hurtig opsporing af recidiv øger </w:t>
      </w:r>
      <w:r>
        <w:rPr>
          <w:szCs w:val="24"/>
        </w:rPr>
        <w:t>muligheden/</w:t>
      </w:r>
      <w:r w:rsidRPr="009207EB">
        <w:rPr>
          <w:szCs w:val="24"/>
        </w:rPr>
        <w:t xml:space="preserve">chancen for kurativ kirurgi. </w:t>
      </w:r>
      <w:r>
        <w:rPr>
          <w:szCs w:val="24"/>
        </w:rPr>
        <w:t xml:space="preserve">De fleste </w:t>
      </w:r>
      <w:r w:rsidRPr="009207EB">
        <w:rPr>
          <w:szCs w:val="24"/>
        </w:rPr>
        <w:t>(70-80 %) recidiver er lokale</w:t>
      </w:r>
      <w:r>
        <w:rPr>
          <w:szCs w:val="24"/>
        </w:rPr>
        <w:t xml:space="preserve"> og la</w:t>
      </w:r>
      <w:r w:rsidRPr="009207EB">
        <w:rPr>
          <w:szCs w:val="24"/>
        </w:rPr>
        <w:t xml:space="preserve">ngt </w:t>
      </w:r>
      <w:r>
        <w:rPr>
          <w:szCs w:val="24"/>
        </w:rPr>
        <w:t>de fleste</w:t>
      </w:r>
      <w:r w:rsidRPr="009207EB">
        <w:rPr>
          <w:szCs w:val="24"/>
        </w:rPr>
        <w:t xml:space="preserve"> ses indenfor de første 3 år, specielt in</w:t>
      </w:r>
      <w:r>
        <w:rPr>
          <w:szCs w:val="24"/>
        </w:rPr>
        <w:t xml:space="preserve">denfor de første 18 måneder </w:t>
      </w:r>
      <w:r w:rsidR="003036D1">
        <w:rPr>
          <w:szCs w:val="24"/>
        </w:rPr>
        <w:fldChar w:fldCharType="begin">
          <w:fldData xml:space="preserve">PEVuZE5vdGU+PENpdGU+PFllYXI+MTk5NjwvWWVhcj48UmVjTnVtPjMxNzI5PC9SZWNOdW0+PERp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(9-13)</w:t>
      </w:r>
      <w:r w:rsidR="003036D1">
        <w:rPr>
          <w:szCs w:val="24"/>
        </w:rPr>
        <w:fldChar w:fldCharType="end"/>
      </w:r>
      <w:r w:rsidRPr="009207EB">
        <w:rPr>
          <w:szCs w:val="24"/>
        </w:rPr>
        <w:t xml:space="preserve"> </w:t>
      </w:r>
      <w:r w:rsidR="00783F80">
        <w:rPr>
          <w:szCs w:val="24"/>
        </w:rPr>
        <w:t>[</w:t>
      </w:r>
      <w:r w:rsidR="007274C6">
        <w:rPr>
          <w:szCs w:val="24"/>
        </w:rPr>
        <w:t>1b,</w:t>
      </w:r>
      <w:r w:rsidR="00DF12BD">
        <w:rPr>
          <w:szCs w:val="24"/>
        </w:rPr>
        <w:t xml:space="preserve"> 1b, </w:t>
      </w:r>
      <w:r w:rsidR="00D5751F">
        <w:rPr>
          <w:szCs w:val="24"/>
        </w:rPr>
        <w:t>1b</w:t>
      </w:r>
      <w:r w:rsidR="00625662">
        <w:rPr>
          <w:szCs w:val="24"/>
        </w:rPr>
        <w:t xml:space="preserve">, </w:t>
      </w:r>
      <w:r w:rsidR="00007C69">
        <w:rPr>
          <w:szCs w:val="24"/>
        </w:rPr>
        <w:t xml:space="preserve">1b, </w:t>
      </w:r>
      <w:r w:rsidR="00403580">
        <w:rPr>
          <w:szCs w:val="24"/>
        </w:rPr>
        <w:t>2b</w:t>
      </w:r>
      <w:r w:rsidR="00783F80">
        <w:rPr>
          <w:szCs w:val="24"/>
        </w:rPr>
        <w:t>]</w:t>
      </w:r>
      <w:r w:rsidR="00403580">
        <w:rPr>
          <w:szCs w:val="24"/>
        </w:rPr>
        <w:t>.</w:t>
      </w:r>
      <w:r w:rsidR="007274C6">
        <w:rPr>
          <w:szCs w:val="24"/>
        </w:rPr>
        <w:t xml:space="preserve"> </w:t>
      </w:r>
      <w:r w:rsidRPr="009207EB">
        <w:rPr>
          <w:szCs w:val="24"/>
        </w:rPr>
        <w:t xml:space="preserve">Der anbefales derfor de korteste intervaller </w:t>
      </w:r>
      <w:r>
        <w:rPr>
          <w:szCs w:val="24"/>
        </w:rPr>
        <w:t>for opfølgning</w:t>
      </w:r>
      <w:r w:rsidRPr="009207EB">
        <w:rPr>
          <w:szCs w:val="24"/>
        </w:rPr>
        <w:t xml:space="preserve"> de første 2 år.  </w:t>
      </w:r>
    </w:p>
    <w:p w14:paraId="74EE0B39" w14:textId="7026D3C6" w:rsidR="00694D62" w:rsidRPr="009207EB" w:rsidRDefault="00694D62" w:rsidP="00694D62">
      <w:pPr>
        <w:spacing w:line="276" w:lineRule="auto"/>
        <w:ind w:left="-3"/>
        <w:rPr>
          <w:szCs w:val="24"/>
        </w:rPr>
      </w:pPr>
      <w:r w:rsidRPr="009207EB">
        <w:rPr>
          <w:szCs w:val="24"/>
        </w:rPr>
        <w:t>Data fra ACT II indikerer, at risikoen for lo</w:t>
      </w:r>
      <w:r>
        <w:rPr>
          <w:szCs w:val="24"/>
        </w:rPr>
        <w:t xml:space="preserve">kalrecidiv efter 3 år er lav </w:t>
      </w:r>
      <w:r w:rsidR="003036D1">
        <w:rPr>
          <w:szCs w:val="24"/>
        </w:rPr>
        <w:fldChar w:fldCharType="begin">
          <w:fldData xml:space="preserve">PEVuZE5vdGU+PENpdGU+PEF1dGhvcj5HbHlubmUtSm9uZXM8L0F1dGhvcj48WWVhcj4yMDEzPC9Z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(10)</w:t>
      </w:r>
      <w:r w:rsidR="003036D1">
        <w:rPr>
          <w:szCs w:val="24"/>
        </w:rPr>
        <w:fldChar w:fldCharType="end"/>
      </w:r>
      <w:r w:rsidRPr="009207EB">
        <w:rPr>
          <w:szCs w:val="24"/>
        </w:rPr>
        <w:t xml:space="preserve"> </w:t>
      </w:r>
      <w:r w:rsidR="00F8473C">
        <w:rPr>
          <w:szCs w:val="24"/>
        </w:rPr>
        <w:t xml:space="preserve">[1b] </w:t>
      </w:r>
      <w:r>
        <w:rPr>
          <w:szCs w:val="24"/>
        </w:rPr>
        <w:t xml:space="preserve">og </w:t>
      </w:r>
      <w:r w:rsidRPr="009207EB">
        <w:rPr>
          <w:szCs w:val="24"/>
        </w:rPr>
        <w:t>rutinemæssig kontrolskanning anbefales</w:t>
      </w:r>
      <w:r>
        <w:rPr>
          <w:szCs w:val="24"/>
        </w:rPr>
        <w:t xml:space="preserve"> ikke efter dette tidspunkt. </w:t>
      </w:r>
      <w:r w:rsidRPr="000E3AE3">
        <w:rPr>
          <w:szCs w:val="24"/>
        </w:rPr>
        <w:t xml:space="preserve">Opfølgning efter 4 og 5 år </w:t>
      </w:r>
      <w:r>
        <w:rPr>
          <w:szCs w:val="24"/>
        </w:rPr>
        <w:t xml:space="preserve">kan </w:t>
      </w:r>
      <w:r w:rsidRPr="000E3AE3">
        <w:rPr>
          <w:szCs w:val="24"/>
        </w:rPr>
        <w:t>individualiseres.</w:t>
      </w:r>
    </w:p>
    <w:p w14:paraId="6B317E38" w14:textId="1F2D3CE8" w:rsidR="00694D62" w:rsidRPr="000E3AE3" w:rsidRDefault="00694D62" w:rsidP="00694D62">
      <w:pPr>
        <w:spacing w:line="276" w:lineRule="auto"/>
        <w:ind w:left="-3"/>
        <w:rPr>
          <w:szCs w:val="24"/>
          <w:lang w:val="nb-NO"/>
        </w:rPr>
      </w:pPr>
      <w:r w:rsidRPr="009207EB">
        <w:rPr>
          <w:szCs w:val="24"/>
        </w:rPr>
        <w:t>10-20 % af patienterne vil</w:t>
      </w:r>
      <w:r>
        <w:rPr>
          <w:szCs w:val="24"/>
        </w:rPr>
        <w:t xml:space="preserve"> udvikle metastatisk sygdom</w:t>
      </w:r>
      <w:r w:rsidR="00F8473C">
        <w:rPr>
          <w:szCs w:val="24"/>
        </w:rPr>
        <w:t xml:space="preserve"> </w:t>
      </w:r>
      <w:r w:rsidR="003036D1">
        <w:rPr>
          <w:szCs w:val="24"/>
        </w:rPr>
        <w:fldChar w:fldCharType="begin">
          <w:fldData xml:space="preserve">PEVuZE5vdGU+PENpdGU+PEF1dGhvcj5SZXBrYTwvQXV0aG9yPjxZZWFyPjIwMTc8L1llYXI+PFJl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(14)</w:t>
      </w:r>
      <w:r w:rsidR="003036D1">
        <w:rPr>
          <w:szCs w:val="24"/>
        </w:rPr>
        <w:fldChar w:fldCharType="end"/>
      </w:r>
      <w:r w:rsidR="007F2EAB">
        <w:rPr>
          <w:szCs w:val="24"/>
        </w:rPr>
        <w:t xml:space="preserve"> </w:t>
      </w:r>
      <w:r w:rsidRPr="009207EB">
        <w:rPr>
          <w:szCs w:val="24"/>
        </w:rPr>
        <w:t xml:space="preserve">. </w:t>
      </w:r>
      <w:r w:rsidRPr="000E3AE3">
        <w:rPr>
          <w:szCs w:val="24"/>
          <w:lang w:val="nb-NO"/>
        </w:rPr>
        <w:t xml:space="preserve">Hyppigst ses spredning til lymfeknuder langs aorta, </w:t>
      </w:r>
      <w:r>
        <w:rPr>
          <w:szCs w:val="24"/>
          <w:lang w:val="nb-NO"/>
        </w:rPr>
        <w:t xml:space="preserve">i </w:t>
      </w:r>
      <w:r w:rsidRPr="000E3AE3">
        <w:rPr>
          <w:szCs w:val="24"/>
          <w:lang w:val="nb-NO"/>
        </w:rPr>
        <w:t>lever</w:t>
      </w:r>
      <w:r>
        <w:rPr>
          <w:szCs w:val="24"/>
          <w:lang w:val="nb-NO"/>
        </w:rPr>
        <w:t>en</w:t>
      </w:r>
      <w:r w:rsidRPr="000E3AE3">
        <w:rPr>
          <w:szCs w:val="24"/>
          <w:lang w:val="nb-NO"/>
        </w:rPr>
        <w:t>, lunger</w:t>
      </w:r>
      <w:r>
        <w:rPr>
          <w:szCs w:val="24"/>
          <w:lang w:val="nb-NO"/>
        </w:rPr>
        <w:t>ne</w:t>
      </w:r>
      <w:r w:rsidRPr="000E3AE3">
        <w:rPr>
          <w:szCs w:val="24"/>
          <w:lang w:val="nb-NO"/>
        </w:rPr>
        <w:t xml:space="preserve"> og hud</w:t>
      </w:r>
      <w:r>
        <w:rPr>
          <w:szCs w:val="24"/>
          <w:lang w:val="nb-NO"/>
        </w:rPr>
        <w:t>en</w:t>
      </w:r>
      <w:r w:rsidRPr="000E3AE3">
        <w:rPr>
          <w:szCs w:val="24"/>
          <w:lang w:val="nb-NO"/>
        </w:rPr>
        <w:t xml:space="preserve">. </w:t>
      </w:r>
    </w:p>
    <w:p w14:paraId="64C41590" w14:textId="61FC59EB" w:rsidR="00694D62" w:rsidRPr="009207EB" w:rsidRDefault="00694D62" w:rsidP="00694D62">
      <w:pPr>
        <w:spacing w:after="216" w:line="276" w:lineRule="auto"/>
        <w:ind w:left="-3"/>
        <w:rPr>
          <w:szCs w:val="24"/>
        </w:rPr>
      </w:pPr>
      <w:r>
        <w:rPr>
          <w:szCs w:val="24"/>
        </w:rPr>
        <w:t xml:space="preserve">I </w:t>
      </w:r>
      <w:r w:rsidRPr="009207EB">
        <w:rPr>
          <w:szCs w:val="24"/>
        </w:rPr>
        <w:t>ACT II studiet er der beskrevet fortsat tumorregression i op til 26 uger e</w:t>
      </w:r>
      <w:r>
        <w:rPr>
          <w:szCs w:val="24"/>
        </w:rPr>
        <w:t>fter påbegyndt stråleforløb</w:t>
      </w:r>
      <w:r w:rsidR="00F8473C">
        <w:rPr>
          <w:szCs w:val="24"/>
        </w:rPr>
        <w:t xml:space="preserve"> </w:t>
      </w:r>
      <w:r w:rsidR="003036D1">
        <w:rPr>
          <w:szCs w:val="24"/>
        </w:rPr>
        <w:fldChar w:fldCharType="begin">
          <w:fldData xml:space="preserve">PEVuZE5vdGU+PENpdGU+PEF1dGhvcj5HbHlubmUtSm9uZXM8L0F1dGhvcj48WWVhcj4yMDE3PC9Z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(15)</w:t>
      </w:r>
      <w:r w:rsidR="003036D1">
        <w:rPr>
          <w:szCs w:val="24"/>
        </w:rPr>
        <w:fldChar w:fldCharType="end"/>
      </w:r>
      <w:r w:rsidR="00F8473C">
        <w:rPr>
          <w:szCs w:val="24"/>
        </w:rPr>
        <w:t xml:space="preserve"> </w:t>
      </w:r>
      <w:r w:rsidR="00976476">
        <w:rPr>
          <w:szCs w:val="24"/>
        </w:rPr>
        <w:t>[1b]</w:t>
      </w:r>
      <w:r w:rsidRPr="009207EB">
        <w:rPr>
          <w:szCs w:val="24"/>
        </w:rPr>
        <w:t xml:space="preserve">. </w:t>
      </w:r>
      <w:r>
        <w:rPr>
          <w:szCs w:val="24"/>
        </w:rPr>
        <w:t xml:space="preserve">Det </w:t>
      </w:r>
      <w:r w:rsidRPr="009207EB">
        <w:rPr>
          <w:szCs w:val="24"/>
        </w:rPr>
        <w:t>findes de</w:t>
      </w:r>
      <w:r>
        <w:rPr>
          <w:szCs w:val="24"/>
        </w:rPr>
        <w:t>rfor</w:t>
      </w:r>
      <w:r w:rsidRPr="009207EB">
        <w:rPr>
          <w:szCs w:val="24"/>
        </w:rPr>
        <w:t xml:space="preserve"> forsvarligt at observere </w:t>
      </w:r>
      <w:r>
        <w:rPr>
          <w:szCs w:val="24"/>
        </w:rPr>
        <w:t xml:space="preserve">patienten </w:t>
      </w:r>
      <w:r w:rsidRPr="009207EB">
        <w:rPr>
          <w:szCs w:val="24"/>
        </w:rPr>
        <w:t xml:space="preserve">i op til </w:t>
      </w:r>
      <w:r>
        <w:rPr>
          <w:szCs w:val="24"/>
        </w:rPr>
        <w:t>26 uger</w:t>
      </w:r>
      <w:r w:rsidRPr="009207EB">
        <w:rPr>
          <w:szCs w:val="24"/>
        </w:rPr>
        <w:t xml:space="preserve"> før man overvejer kirurgiske muligheder, medmindre der er mistanke om behandlingssvigt/progression. Oftest vil status foretages efter 3-4 mdr. Ved mistanke om manglende regression/recidiv</w:t>
      </w:r>
      <w:r>
        <w:rPr>
          <w:szCs w:val="24"/>
        </w:rPr>
        <w:t>,</w:t>
      </w:r>
      <w:r w:rsidRPr="009207EB">
        <w:rPr>
          <w:szCs w:val="24"/>
        </w:rPr>
        <w:t xml:space="preserve"> skal der foretages MR</w:t>
      </w:r>
      <w:r>
        <w:rPr>
          <w:szCs w:val="24"/>
        </w:rPr>
        <w:t>-s</w:t>
      </w:r>
      <w:r w:rsidRPr="009207EB">
        <w:rPr>
          <w:szCs w:val="24"/>
        </w:rPr>
        <w:t xml:space="preserve">canning af bækkenet med henblik på </w:t>
      </w:r>
      <w:proofErr w:type="spellStart"/>
      <w:r w:rsidRPr="009207EB">
        <w:rPr>
          <w:szCs w:val="24"/>
        </w:rPr>
        <w:t>resektabilitet</w:t>
      </w:r>
      <w:proofErr w:type="spellEnd"/>
      <w:r>
        <w:rPr>
          <w:szCs w:val="24"/>
        </w:rPr>
        <w:t xml:space="preserve"> og</w:t>
      </w:r>
      <w:r w:rsidRPr="009207EB">
        <w:rPr>
          <w:szCs w:val="24"/>
        </w:rPr>
        <w:t xml:space="preserve"> FDG PET/CT med henblik på fjernmetastaser samt eventuelt TRUS i universel anæstesi. Der bør altid foreligge biopsiverificering før patienten</w:t>
      </w:r>
      <w:r>
        <w:rPr>
          <w:szCs w:val="24"/>
        </w:rPr>
        <w:t xml:space="preserve"> tilbydes</w:t>
      </w:r>
      <w:r w:rsidRPr="009207EB">
        <w:rPr>
          <w:szCs w:val="24"/>
        </w:rPr>
        <w:t xml:space="preserve"> større kirurgi. </w:t>
      </w:r>
    </w:p>
    <w:p w14:paraId="517C32D1" w14:textId="75EA2CDB" w:rsidR="00694D62" w:rsidRPr="009207EB" w:rsidRDefault="00694D62" w:rsidP="00694D62">
      <w:pPr>
        <w:spacing w:line="276" w:lineRule="auto"/>
        <w:ind w:left="-3"/>
        <w:rPr>
          <w:szCs w:val="24"/>
        </w:rPr>
      </w:pPr>
      <w:r w:rsidRPr="009207EB">
        <w:rPr>
          <w:szCs w:val="24"/>
        </w:rPr>
        <w:t xml:space="preserve">I de internationale guidelines findes der ingen retningslinjer for brugen af </w:t>
      </w:r>
      <w:r>
        <w:rPr>
          <w:szCs w:val="24"/>
        </w:rPr>
        <w:t xml:space="preserve">billeddiagnostiske </w:t>
      </w:r>
      <w:r w:rsidRPr="009207EB">
        <w:rPr>
          <w:szCs w:val="24"/>
        </w:rPr>
        <w:t xml:space="preserve">undersøgelser </w:t>
      </w:r>
      <w:r>
        <w:rPr>
          <w:szCs w:val="24"/>
        </w:rPr>
        <w:t xml:space="preserve">til </w:t>
      </w:r>
      <w:r w:rsidRPr="009207EB">
        <w:rPr>
          <w:szCs w:val="24"/>
        </w:rPr>
        <w:t>responsevalu</w:t>
      </w:r>
      <w:r>
        <w:rPr>
          <w:szCs w:val="24"/>
        </w:rPr>
        <w:t>ering eller opfølgning</w:t>
      </w:r>
      <w:r w:rsidR="003036D1">
        <w:rPr>
          <w:szCs w:val="24"/>
        </w:rPr>
        <w:fldChar w:fldCharType="begin">
          <w:fldData xml:space="preserve">PEVuZE5vdGU+PENpdGU+PEF1dGhvcj5HbHlubmUtSm9uZXM8L0F1dGhvcj48WWVhcj4yMDE0PC9Z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(3, 4)</w:t>
      </w:r>
      <w:r w:rsidR="003036D1">
        <w:rPr>
          <w:szCs w:val="24"/>
        </w:rPr>
        <w:fldChar w:fldCharType="end"/>
      </w:r>
      <w:r w:rsidR="00104AA3">
        <w:rPr>
          <w:szCs w:val="24"/>
        </w:rPr>
        <w:t xml:space="preserve">. </w:t>
      </w:r>
    </w:p>
    <w:p w14:paraId="24B65F48" w14:textId="6F8B336C" w:rsidR="00694D62" w:rsidRPr="000D628C" w:rsidRDefault="00694D62" w:rsidP="000D628C">
      <w:pPr>
        <w:spacing w:line="276" w:lineRule="auto"/>
        <w:ind w:left="-3"/>
        <w:rPr>
          <w:szCs w:val="24"/>
        </w:rPr>
      </w:pPr>
      <w:r w:rsidRPr="00D137A0">
        <w:rPr>
          <w:szCs w:val="24"/>
        </w:rPr>
        <w:t>MR-scanning kan anvendes til responsevaluering</w:t>
      </w:r>
      <w:r w:rsidRPr="009207EB">
        <w:rPr>
          <w:szCs w:val="24"/>
        </w:rPr>
        <w:t xml:space="preserve">, hvor reduktion i tumor størrelse og </w:t>
      </w:r>
      <w:r>
        <w:rPr>
          <w:szCs w:val="24"/>
        </w:rPr>
        <w:t xml:space="preserve">intensiteten af </w:t>
      </w:r>
      <w:r w:rsidRPr="009207EB">
        <w:rPr>
          <w:szCs w:val="24"/>
        </w:rPr>
        <w:t>diffusions signal</w:t>
      </w:r>
      <w:r>
        <w:rPr>
          <w:szCs w:val="24"/>
        </w:rPr>
        <w:t xml:space="preserve"> kan anvendes</w:t>
      </w:r>
      <w:r w:rsidR="003036D1">
        <w:rPr>
          <w:szCs w:val="24"/>
        </w:rPr>
        <w:fldChar w:fldCharType="begin">
          <w:fldData xml:space="preserve">PEVuZE5vdGU+PENpdGU+PEF1dGhvcj5Lb2g8L0F1dGhvcj48WWVhcj4yMDA4PC9ZZWFyPjxSZWNO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==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(16-18)</w:t>
      </w:r>
      <w:r w:rsidR="003036D1">
        <w:rPr>
          <w:szCs w:val="24"/>
        </w:rPr>
        <w:fldChar w:fldCharType="end"/>
      </w:r>
      <w:r w:rsidR="00104AA3">
        <w:rPr>
          <w:szCs w:val="24"/>
        </w:rPr>
        <w:t xml:space="preserve"> [</w:t>
      </w:r>
      <w:r w:rsidR="001F2AF4">
        <w:rPr>
          <w:szCs w:val="24"/>
        </w:rPr>
        <w:t>4</w:t>
      </w:r>
      <w:r w:rsidR="00104AA3">
        <w:rPr>
          <w:szCs w:val="24"/>
        </w:rPr>
        <w:t>]</w:t>
      </w:r>
      <w:r w:rsidRPr="009207EB">
        <w:rPr>
          <w:szCs w:val="24"/>
        </w:rPr>
        <w:t>. Ved opfølgnings MR-scanning kan effekten allerede bedømmes efter et par måneder, men status 6-8 uger efter afsluttet strålebehandling kan ikke prædikter</w:t>
      </w:r>
      <w:r>
        <w:rPr>
          <w:szCs w:val="24"/>
        </w:rPr>
        <w:t>e senere risiko for recidiv</w:t>
      </w:r>
      <w:r w:rsidR="007156A1">
        <w:rPr>
          <w:szCs w:val="24"/>
        </w:rPr>
        <w:t xml:space="preserve"> </w:t>
      </w:r>
      <w:r w:rsidR="003036D1">
        <w:rPr>
          <w:szCs w:val="24"/>
        </w:rPr>
        <w:fldChar w:fldCharType="begin">
          <w:fldData xml:space="preserve">PEVuZE5vdGU+PENpdGU+PEF1dGhvcj5Hb2g8L0F1dGhvcj48WWVhcj4yMDEwPC9ZZWFyPjxSZWNO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==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(19)</w:t>
      </w:r>
      <w:r w:rsidR="003036D1">
        <w:rPr>
          <w:szCs w:val="24"/>
        </w:rPr>
        <w:fldChar w:fldCharType="end"/>
      </w:r>
      <w:r w:rsidR="007156A1">
        <w:rPr>
          <w:szCs w:val="24"/>
        </w:rPr>
        <w:t xml:space="preserve"> [</w:t>
      </w:r>
      <w:r w:rsidR="000D628C">
        <w:rPr>
          <w:szCs w:val="24"/>
        </w:rPr>
        <w:t>2b</w:t>
      </w:r>
      <w:r w:rsidR="007156A1">
        <w:rPr>
          <w:szCs w:val="24"/>
        </w:rPr>
        <w:t>]</w:t>
      </w:r>
      <w:r w:rsidRPr="009207EB">
        <w:rPr>
          <w:szCs w:val="24"/>
        </w:rPr>
        <w:t>. De fleste tumorer er helt re</w:t>
      </w:r>
      <w:r>
        <w:rPr>
          <w:szCs w:val="24"/>
        </w:rPr>
        <w:t>gredieret efter et halvt år</w:t>
      </w:r>
      <w:r w:rsidR="000D628C">
        <w:rPr>
          <w:szCs w:val="24"/>
        </w:rPr>
        <w:t xml:space="preserve"> </w:t>
      </w:r>
      <w:r w:rsidR="003036D1">
        <w:rPr>
          <w:szCs w:val="24"/>
        </w:rPr>
        <w:fldChar w:fldCharType="begin">
          <w:fldData xml:space="preserve">PEVuZE5vdGU+PENpdGU+PEF1dGhvcj5DaW9tYm9yPC9BdXRob3I+PFllYXI+MjAxNzwvWWVhcj48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(20)</w:t>
      </w:r>
      <w:r w:rsidR="003036D1">
        <w:rPr>
          <w:szCs w:val="24"/>
        </w:rPr>
        <w:fldChar w:fldCharType="end"/>
      </w:r>
      <w:r w:rsidR="000D628C">
        <w:rPr>
          <w:szCs w:val="24"/>
        </w:rPr>
        <w:t xml:space="preserve"> </w:t>
      </w:r>
      <w:r w:rsidR="00176539">
        <w:rPr>
          <w:szCs w:val="24"/>
        </w:rPr>
        <w:t>[</w:t>
      </w:r>
      <w:r w:rsidR="00497A47">
        <w:rPr>
          <w:szCs w:val="24"/>
        </w:rPr>
        <w:t>4</w:t>
      </w:r>
      <w:r w:rsidR="00176539">
        <w:rPr>
          <w:szCs w:val="24"/>
        </w:rPr>
        <w:t xml:space="preserve">]. </w:t>
      </w:r>
      <w:r w:rsidRPr="009207EB">
        <w:rPr>
          <w:szCs w:val="24"/>
        </w:rPr>
        <w:t>MR-scanning kan også benyttes i forbindelse med opfølgning, hvis der klinisk er mistanke om recidiv. MR-scanning anvendes desuden til planlægnin</w:t>
      </w:r>
      <w:r>
        <w:rPr>
          <w:szCs w:val="24"/>
        </w:rPr>
        <w:t>g ved operation for recidiv</w:t>
      </w:r>
      <w:r w:rsidR="00497A47">
        <w:rPr>
          <w:szCs w:val="24"/>
        </w:rPr>
        <w:t xml:space="preserve"> </w:t>
      </w:r>
      <w:r w:rsidR="003036D1">
        <w:rPr>
          <w:szCs w:val="24"/>
        </w:rPr>
        <w:fldChar w:fldCharType="begin">
          <w:fldData xml:space="preserve">PEVuZE5vdGU+PENpdGU+PEF1dGhvcj5Sb2FjaDwvQXV0aG9yPjxZZWFyPjIwMDU8L1llYXI+PFJl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(18)</w:t>
      </w:r>
      <w:r w:rsidR="003036D1">
        <w:rPr>
          <w:szCs w:val="24"/>
        </w:rPr>
        <w:fldChar w:fldCharType="end"/>
      </w:r>
      <w:r w:rsidR="00497A47">
        <w:rPr>
          <w:szCs w:val="24"/>
        </w:rPr>
        <w:t xml:space="preserve"> [</w:t>
      </w:r>
      <w:r w:rsidR="00531A4A">
        <w:rPr>
          <w:szCs w:val="24"/>
        </w:rPr>
        <w:t>4</w:t>
      </w:r>
      <w:r w:rsidR="00497A47">
        <w:rPr>
          <w:szCs w:val="24"/>
        </w:rPr>
        <w:t>]</w:t>
      </w:r>
      <w:r w:rsidRPr="009207EB">
        <w:rPr>
          <w:szCs w:val="24"/>
        </w:rPr>
        <w:t>. MR-scanning er bedre end ultralyd i forbindelse med res</w:t>
      </w:r>
      <w:r>
        <w:rPr>
          <w:szCs w:val="24"/>
        </w:rPr>
        <w:t xml:space="preserve">ponsevaluering og </w:t>
      </w:r>
      <w:proofErr w:type="spellStart"/>
      <w:r>
        <w:rPr>
          <w:szCs w:val="24"/>
        </w:rPr>
        <w:t>follow-up</w:t>
      </w:r>
      <w:proofErr w:type="spellEnd"/>
      <w:r w:rsidR="00531A4A">
        <w:rPr>
          <w:szCs w:val="24"/>
        </w:rPr>
        <w:t xml:space="preserve"> </w:t>
      </w:r>
      <w:r w:rsidR="003036D1">
        <w:rPr>
          <w:szCs w:val="24"/>
        </w:rPr>
        <w:fldChar w:fldCharType="begin">
          <w:fldData xml:space="preserve">PEVuZE5vdGU+PENpdGU+PEF1dGhvcj5SZWdpbmVsbGk8L0F1dGhvcj48WWVhcj4yMDE3PC9ZZWFy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(21)</w:t>
      </w:r>
      <w:r w:rsidR="003036D1">
        <w:rPr>
          <w:szCs w:val="24"/>
        </w:rPr>
        <w:fldChar w:fldCharType="end"/>
      </w:r>
      <w:r w:rsidR="00531A4A">
        <w:rPr>
          <w:szCs w:val="24"/>
        </w:rPr>
        <w:t xml:space="preserve"> [</w:t>
      </w:r>
      <w:r w:rsidR="0070777C">
        <w:rPr>
          <w:szCs w:val="24"/>
        </w:rPr>
        <w:t>2b</w:t>
      </w:r>
      <w:r w:rsidR="00531A4A">
        <w:rPr>
          <w:szCs w:val="24"/>
        </w:rPr>
        <w:t>]</w:t>
      </w:r>
      <w:r w:rsidRPr="009207EB">
        <w:rPr>
          <w:szCs w:val="24"/>
        </w:rPr>
        <w:t xml:space="preserve">. </w:t>
      </w:r>
      <w:proofErr w:type="spellStart"/>
      <w:r>
        <w:rPr>
          <w:szCs w:val="24"/>
        </w:rPr>
        <w:t>Kochhar</w:t>
      </w:r>
      <w:proofErr w:type="spellEnd"/>
      <w:r>
        <w:rPr>
          <w:szCs w:val="24"/>
        </w:rPr>
        <w:t xml:space="preserve"> et al </w:t>
      </w:r>
      <w:proofErr w:type="spellStart"/>
      <w:r>
        <w:rPr>
          <w:szCs w:val="24"/>
        </w:rPr>
        <w:t>publiserede</w:t>
      </w:r>
      <w:proofErr w:type="spellEnd"/>
      <w:r>
        <w:rPr>
          <w:szCs w:val="24"/>
        </w:rPr>
        <w:t xml:space="preserve"> i 2017 et studie hvor de foreslog et </w:t>
      </w:r>
      <w:r w:rsidRPr="009207EB">
        <w:rPr>
          <w:szCs w:val="24"/>
        </w:rPr>
        <w:t xml:space="preserve">MR tumorregressionsgrad (TRG) system </w:t>
      </w:r>
      <w:r>
        <w:rPr>
          <w:szCs w:val="24"/>
        </w:rPr>
        <w:t>inddelt i 5 grader</w:t>
      </w:r>
      <w:r w:rsidR="0070777C">
        <w:rPr>
          <w:szCs w:val="24"/>
        </w:rPr>
        <w:t xml:space="preserve"> </w:t>
      </w:r>
      <w:r w:rsidR="003036D1">
        <w:rPr>
          <w:szCs w:val="24"/>
        </w:rPr>
        <w:fldChar w:fldCharType="begin">
          <w:fldData xml:space="preserve">PEVuZE5vdGU+PENpdGU+PEF1dGhvcj5Lb2NoaGFyPC9BdXRob3I+PFllYXI+MjAxNzwvWWVhcj48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(22)</w:t>
      </w:r>
      <w:r w:rsidR="003036D1">
        <w:rPr>
          <w:szCs w:val="24"/>
        </w:rPr>
        <w:fldChar w:fldCharType="end"/>
      </w:r>
      <w:r w:rsidR="0070777C">
        <w:rPr>
          <w:szCs w:val="24"/>
        </w:rPr>
        <w:t xml:space="preserve"> [</w:t>
      </w:r>
      <w:r w:rsidR="007F7A5C">
        <w:rPr>
          <w:szCs w:val="24"/>
        </w:rPr>
        <w:t>2b</w:t>
      </w:r>
      <w:r w:rsidR="0070777C">
        <w:rPr>
          <w:szCs w:val="24"/>
        </w:rPr>
        <w:t>]</w:t>
      </w:r>
      <w:r w:rsidRPr="009207EB">
        <w:rPr>
          <w:szCs w:val="24"/>
        </w:rPr>
        <w:t>.</w:t>
      </w:r>
      <w:r>
        <w:rPr>
          <w:szCs w:val="24"/>
        </w:rPr>
        <w:t xml:space="preserve"> </w:t>
      </w:r>
      <w:r w:rsidRPr="00106B85">
        <w:rPr>
          <w:szCs w:val="24"/>
        </w:rPr>
        <w:t xml:space="preserve">Efterfølgende har </w:t>
      </w:r>
      <w:proofErr w:type="spellStart"/>
      <w:r w:rsidRPr="00106B85">
        <w:rPr>
          <w:szCs w:val="24"/>
        </w:rPr>
        <w:t>Prezzi</w:t>
      </w:r>
      <w:proofErr w:type="spellEnd"/>
      <w:r w:rsidRPr="00106B85">
        <w:rPr>
          <w:szCs w:val="24"/>
        </w:rPr>
        <w:t xml:space="preserve"> et al i 2023 foreslået at der suppleres med diffusionsvægtede sekvenser for at forbedre den T2 vægtede responsevaluering</w:t>
      </w:r>
      <w:r w:rsidR="00950A3E">
        <w:rPr>
          <w:szCs w:val="24"/>
        </w:rPr>
        <w:t xml:space="preserve"> </w:t>
      </w:r>
      <w:r w:rsidR="004104B5">
        <w:rPr>
          <w:szCs w:val="24"/>
        </w:rPr>
        <w:fldChar w:fldCharType="begin">
          <w:fldData xml:space="preserve">PEVuZE5vdGU+PENpdGU+PEF1dGhvcj5QcmV6emk8L0F1dGhvcj48WWVhcj4yMDIzPC9ZZWFyPjxS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</w:fldData>
        </w:fldChar>
      </w:r>
      <w:r w:rsidR="004104B5">
        <w:rPr>
          <w:szCs w:val="24"/>
        </w:rPr>
        <w:instrText xml:space="preserve"> ADDIN EN.JS.CITE </w:instrText>
      </w:r>
      <w:r w:rsidR="004104B5">
        <w:rPr>
          <w:szCs w:val="24"/>
        </w:rPr>
      </w:r>
      <w:r w:rsidR="004104B5">
        <w:rPr>
          <w:szCs w:val="24"/>
        </w:rPr>
        <w:fldChar w:fldCharType="separate"/>
      </w:r>
      <w:r w:rsidR="004104B5">
        <w:rPr>
          <w:noProof/>
          <w:szCs w:val="24"/>
        </w:rPr>
        <w:t>(23)</w:t>
      </w:r>
      <w:r w:rsidR="004104B5">
        <w:rPr>
          <w:szCs w:val="24"/>
        </w:rPr>
        <w:fldChar w:fldCharType="end"/>
      </w:r>
      <w:r w:rsidR="007F7A5C">
        <w:rPr>
          <w:szCs w:val="24"/>
        </w:rPr>
        <w:t xml:space="preserve"> [2b]</w:t>
      </w:r>
      <w:r w:rsidRPr="00106B85">
        <w:rPr>
          <w:szCs w:val="24"/>
        </w:rPr>
        <w:t xml:space="preserve">. </w:t>
      </w:r>
    </w:p>
    <w:p w14:paraId="03722174" w14:textId="78883A46" w:rsidR="00694D62" w:rsidRPr="009207EB" w:rsidRDefault="00694D62" w:rsidP="00694D62">
      <w:pPr>
        <w:spacing w:line="276" w:lineRule="auto"/>
        <w:ind w:left="-3"/>
        <w:rPr>
          <w:szCs w:val="24"/>
        </w:rPr>
      </w:pPr>
      <w:r w:rsidRPr="00106B85">
        <w:rPr>
          <w:szCs w:val="24"/>
        </w:rPr>
        <w:t xml:space="preserve">MR-scanning kan også anvendes i opfølgningen med henblik diagnosticering af senfølger som for eksempel insufficiensfrakturer </w:t>
      </w:r>
      <w:r w:rsidR="00C93797">
        <w:rPr>
          <w:szCs w:val="24"/>
        </w:rPr>
        <w:fldChar w:fldCharType="begin">
          <w:fldData xml:space="preserve">PEVuZE5vdGU+PENpdGU+PEF1dGhvcj5FbCBIb21zaTwvQXV0aG9yPjxZZWFyPjIwMjM8L1llYXI+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==
</w:fldData>
        </w:fldChar>
      </w:r>
      <w:r w:rsidR="00C93797">
        <w:rPr>
          <w:szCs w:val="24"/>
        </w:rPr>
        <w:instrText xml:space="preserve"> ADDIN EN.JS.CITE </w:instrText>
      </w:r>
      <w:r w:rsidR="00C93797">
        <w:rPr>
          <w:szCs w:val="24"/>
        </w:rPr>
      </w:r>
      <w:r w:rsidR="00C93797">
        <w:rPr>
          <w:szCs w:val="24"/>
        </w:rPr>
        <w:fldChar w:fldCharType="separate"/>
      </w:r>
      <w:r w:rsidR="00C93797">
        <w:rPr>
          <w:noProof/>
          <w:szCs w:val="24"/>
        </w:rPr>
        <w:t>(24)</w:t>
      </w:r>
      <w:r w:rsidR="00C93797">
        <w:rPr>
          <w:szCs w:val="24"/>
        </w:rPr>
        <w:fldChar w:fldCharType="end"/>
      </w:r>
      <w:r w:rsidR="007F7A5C">
        <w:rPr>
          <w:szCs w:val="24"/>
        </w:rPr>
        <w:t xml:space="preserve"> [4]</w:t>
      </w:r>
      <w:r w:rsidRPr="00106B85">
        <w:rPr>
          <w:szCs w:val="24"/>
        </w:rPr>
        <w:t>.</w:t>
      </w:r>
      <w:r w:rsidRPr="002C1E58">
        <w:rPr>
          <w:color w:val="FF0000"/>
          <w:szCs w:val="24"/>
        </w:rPr>
        <w:t xml:space="preserve"> </w:t>
      </w:r>
    </w:p>
    <w:p w14:paraId="4C7A1FE1" w14:textId="3A998FB7" w:rsidR="00694D62" w:rsidRPr="002F3568" w:rsidRDefault="00694D62" w:rsidP="00694D62">
      <w:pPr>
        <w:spacing w:line="276" w:lineRule="auto"/>
        <w:ind w:left="-3"/>
        <w:rPr>
          <w:szCs w:val="24"/>
        </w:rPr>
      </w:pPr>
      <w:r w:rsidRPr="009207EB">
        <w:rPr>
          <w:szCs w:val="24"/>
        </w:rPr>
        <w:t xml:space="preserve">FDG PET/CT kort </w:t>
      </w:r>
      <w:r>
        <w:rPr>
          <w:szCs w:val="24"/>
        </w:rPr>
        <w:t xml:space="preserve">tid </w:t>
      </w:r>
      <w:r w:rsidRPr="009207EB">
        <w:rPr>
          <w:szCs w:val="24"/>
        </w:rPr>
        <w:t>efter endt stråleforløb bør undgås grundet risiko for falsk positive resultater</w:t>
      </w:r>
      <w:r>
        <w:rPr>
          <w:szCs w:val="24"/>
        </w:rPr>
        <w:t xml:space="preserve"> (strålefølger)</w:t>
      </w:r>
      <w:r w:rsidRPr="009207EB">
        <w:rPr>
          <w:szCs w:val="24"/>
        </w:rPr>
        <w:t xml:space="preserve"> samt den langsomme</w:t>
      </w:r>
      <w:r>
        <w:rPr>
          <w:szCs w:val="24"/>
        </w:rPr>
        <w:t xml:space="preserve"> regression af </w:t>
      </w:r>
      <w:proofErr w:type="spellStart"/>
      <w:r>
        <w:rPr>
          <w:szCs w:val="24"/>
        </w:rPr>
        <w:t>analtumorer</w:t>
      </w:r>
      <w:proofErr w:type="spellEnd"/>
      <w:r w:rsidR="007F7A5C">
        <w:rPr>
          <w:szCs w:val="24"/>
        </w:rPr>
        <w:t xml:space="preserve"> </w:t>
      </w:r>
      <w:r w:rsidR="003036D1">
        <w:rPr>
          <w:szCs w:val="24"/>
        </w:rPr>
        <w:fldChar w:fldCharType="begin">
          <w:fldData xml:space="preserve">PEVuZE5vdGU+PENpdGU+PEF1dGhvcj5Kb25lczwvQXV0aG9yPjxZZWFyPjIwMTU8L1llYXI+PFJl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(25)</w:t>
      </w:r>
      <w:r w:rsidR="003036D1">
        <w:rPr>
          <w:szCs w:val="24"/>
        </w:rPr>
        <w:fldChar w:fldCharType="end"/>
      </w:r>
      <w:r w:rsidR="007F7A5C">
        <w:rPr>
          <w:szCs w:val="24"/>
        </w:rPr>
        <w:t xml:space="preserve"> [</w:t>
      </w:r>
      <w:r w:rsidR="00936BFC">
        <w:rPr>
          <w:szCs w:val="24"/>
        </w:rPr>
        <w:t>2a</w:t>
      </w:r>
      <w:r w:rsidR="007F7A5C">
        <w:rPr>
          <w:szCs w:val="24"/>
        </w:rPr>
        <w:t>]</w:t>
      </w:r>
      <w:r w:rsidRPr="009207EB">
        <w:rPr>
          <w:szCs w:val="24"/>
        </w:rPr>
        <w:t xml:space="preserve">. Timingen af </w:t>
      </w:r>
      <w:r>
        <w:rPr>
          <w:szCs w:val="24"/>
        </w:rPr>
        <w:t>opfølgnings</w:t>
      </w:r>
      <w:r w:rsidRPr="009207EB">
        <w:rPr>
          <w:szCs w:val="24"/>
        </w:rPr>
        <w:t>undersøgelsen er således vigtig for at undgå overbehandling – højere sensitivitet og specificitet opnås ved at vente med FDG PET/CT til 3 måneder efter afsluttet behandling sammen</w:t>
      </w:r>
      <w:r>
        <w:rPr>
          <w:szCs w:val="24"/>
        </w:rPr>
        <w:t>lignet med efter 1 måned</w:t>
      </w:r>
      <w:r w:rsidR="00936BFC">
        <w:rPr>
          <w:szCs w:val="24"/>
        </w:rPr>
        <w:t xml:space="preserve"> </w:t>
      </w:r>
      <w:r w:rsidR="003036D1">
        <w:rPr>
          <w:szCs w:val="24"/>
        </w:rPr>
        <w:fldChar w:fldCharType="begin">
          <w:fldData xml:space="preserve">PEVuZE5vdGU+PENpdGU+PEF1dGhvcj5Hb2xkbWFuPC9BdXRob3I+PFllYXI+MjAxNjwvWWVhcj48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(26, 27)</w:t>
      </w:r>
      <w:r w:rsidR="003036D1">
        <w:rPr>
          <w:szCs w:val="24"/>
        </w:rPr>
        <w:fldChar w:fldCharType="end"/>
      </w:r>
      <w:r w:rsidR="00936BFC">
        <w:rPr>
          <w:szCs w:val="24"/>
        </w:rPr>
        <w:t xml:space="preserve"> [</w:t>
      </w:r>
      <w:r w:rsidR="00EE3E40">
        <w:rPr>
          <w:szCs w:val="24"/>
        </w:rPr>
        <w:t>4,4</w:t>
      </w:r>
      <w:r w:rsidR="00936BFC">
        <w:rPr>
          <w:szCs w:val="24"/>
        </w:rPr>
        <w:t>]</w:t>
      </w:r>
      <w:r w:rsidRPr="009207EB">
        <w:rPr>
          <w:szCs w:val="24"/>
        </w:rPr>
        <w:t xml:space="preserve">. Enkelte studier har vist at komplet metabolisk respons på FDG PET/CT efter stråleforløb er prædiktiv for progression fri overlevelse (PFS) </w:t>
      </w:r>
      <w:r>
        <w:rPr>
          <w:szCs w:val="24"/>
        </w:rPr>
        <w:t>og generel overlevelse (OS)</w:t>
      </w:r>
      <w:r w:rsidR="003036D1">
        <w:rPr>
          <w:szCs w:val="24"/>
        </w:rPr>
        <w:fldChar w:fldCharType="begin">
          <w:fldData xml:space="preserve">PEVuZE5vdGU+PENpdGU+PEF1dGhvcj5Hb2xkbWFuPC9BdXRob3I+PFllYXI+MjAxNjwvWWVhcj48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(26, 28, 29)</w:t>
      </w:r>
      <w:r w:rsidR="003036D1">
        <w:rPr>
          <w:szCs w:val="24"/>
        </w:rPr>
        <w:fldChar w:fldCharType="end"/>
      </w:r>
      <w:r w:rsidR="00B544B1">
        <w:rPr>
          <w:szCs w:val="24"/>
        </w:rPr>
        <w:t xml:space="preserve"> [</w:t>
      </w:r>
      <w:r w:rsidR="001C1469">
        <w:rPr>
          <w:szCs w:val="24"/>
        </w:rPr>
        <w:t>4, 2b, 2b</w:t>
      </w:r>
      <w:r w:rsidR="00B544B1">
        <w:rPr>
          <w:szCs w:val="24"/>
        </w:rPr>
        <w:t>]</w:t>
      </w:r>
      <w:r w:rsidRPr="002F3568">
        <w:rPr>
          <w:szCs w:val="24"/>
        </w:rPr>
        <w:t xml:space="preserve">. </w:t>
      </w:r>
      <w:proofErr w:type="spellStart"/>
      <w:r w:rsidRPr="00C04260">
        <w:rPr>
          <w:szCs w:val="24"/>
        </w:rPr>
        <w:t>Duimering</w:t>
      </w:r>
      <w:proofErr w:type="spellEnd"/>
      <w:r w:rsidRPr="00C04260">
        <w:rPr>
          <w:szCs w:val="24"/>
        </w:rPr>
        <w:t xml:space="preserve"> et al har undersøgt værdien af kvantitative parametre på FDG-PET før og efter behandling</w:t>
      </w:r>
      <w:r w:rsidRPr="002F3568">
        <w:rPr>
          <w:szCs w:val="24"/>
        </w:rPr>
        <w:t xml:space="preserve"> </w:t>
      </w:r>
      <w:r w:rsidRPr="00C04260">
        <w:rPr>
          <w:szCs w:val="24"/>
        </w:rPr>
        <w:t xml:space="preserve">og fandt at høj </w:t>
      </w:r>
      <w:proofErr w:type="spellStart"/>
      <w:r w:rsidRPr="00C04260">
        <w:rPr>
          <w:szCs w:val="24"/>
        </w:rPr>
        <w:t>maximum</w:t>
      </w:r>
      <w:proofErr w:type="spellEnd"/>
      <w:r w:rsidRPr="00C04260">
        <w:rPr>
          <w:szCs w:val="24"/>
        </w:rPr>
        <w:t xml:space="preserve"> </w:t>
      </w:r>
      <w:r>
        <w:rPr>
          <w:szCs w:val="24"/>
        </w:rPr>
        <w:t xml:space="preserve">SUV og høj </w:t>
      </w:r>
      <w:r w:rsidRPr="00C04260">
        <w:rPr>
          <w:szCs w:val="24"/>
        </w:rPr>
        <w:t>peak</w:t>
      </w:r>
      <w:r>
        <w:rPr>
          <w:szCs w:val="24"/>
        </w:rPr>
        <w:t xml:space="preserve"> SUV efter 6, men ikke efter 3 måneder var</w:t>
      </w:r>
      <w:r w:rsidRPr="00C04260">
        <w:rPr>
          <w:szCs w:val="24"/>
        </w:rPr>
        <w:t xml:space="preserve"> associeret med dårligere PFS og OS</w:t>
      </w:r>
      <w:r w:rsidR="00C93797">
        <w:rPr>
          <w:szCs w:val="24"/>
        </w:rPr>
        <w:t xml:space="preserve"> </w:t>
      </w:r>
      <w:r w:rsidR="00D20872">
        <w:rPr>
          <w:szCs w:val="24"/>
        </w:rPr>
        <w:fldChar w:fldCharType="begin">
          <w:fldData xml:space="preserve">PEVuZE5vdGU+PENpdGU+PEF1dGhvcj5EdWltZXJpbmc8L0F1dGhvcj48WWVhcj4yMDE5PC9ZZWFy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</w:fldData>
        </w:fldChar>
      </w:r>
      <w:r w:rsidR="00D20872">
        <w:rPr>
          <w:szCs w:val="24"/>
        </w:rPr>
        <w:instrText xml:space="preserve"> ADDIN EN.JS.CITE </w:instrText>
      </w:r>
      <w:r w:rsidR="00D20872">
        <w:rPr>
          <w:szCs w:val="24"/>
        </w:rPr>
      </w:r>
      <w:r w:rsidR="00D20872">
        <w:rPr>
          <w:szCs w:val="24"/>
        </w:rPr>
        <w:fldChar w:fldCharType="separate"/>
      </w:r>
      <w:r w:rsidR="00D20872">
        <w:rPr>
          <w:noProof/>
          <w:szCs w:val="24"/>
        </w:rPr>
        <w:t>(30)</w:t>
      </w:r>
      <w:r w:rsidR="00D20872">
        <w:rPr>
          <w:szCs w:val="24"/>
        </w:rPr>
        <w:fldChar w:fldCharType="end"/>
      </w:r>
      <w:r w:rsidR="00256931">
        <w:rPr>
          <w:szCs w:val="24"/>
        </w:rPr>
        <w:t xml:space="preserve"> [1b]</w:t>
      </w:r>
      <w:r>
        <w:rPr>
          <w:szCs w:val="24"/>
        </w:rPr>
        <w:t xml:space="preserve">. </w:t>
      </w:r>
      <w:r w:rsidRPr="00C04260">
        <w:rPr>
          <w:szCs w:val="24"/>
        </w:rPr>
        <w:t xml:space="preserve">Der er i 2023 lavet et systematisk review og meta-analyse som </w:t>
      </w:r>
      <w:r>
        <w:rPr>
          <w:szCs w:val="24"/>
        </w:rPr>
        <w:t>støtter</w:t>
      </w:r>
      <w:r w:rsidRPr="00C04260">
        <w:rPr>
          <w:szCs w:val="24"/>
        </w:rPr>
        <w:t xml:space="preserve"> at FDG PET/CT giver </w:t>
      </w:r>
      <w:r>
        <w:rPr>
          <w:szCs w:val="24"/>
        </w:rPr>
        <w:t xml:space="preserve">prognostiske informationer </w:t>
      </w:r>
      <w:r w:rsidR="00732704">
        <w:rPr>
          <w:szCs w:val="24"/>
        </w:rPr>
        <w:fldChar w:fldCharType="begin">
          <w:fldData xml:space="preserve">PEVuZE5vdGU+PENpdGU+PEF1dGhvcj5NaXJzaGFodmFsYWQ8L0F1dGhvcj48WWVhcj4yMDIzPC9Z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</w:fldData>
        </w:fldChar>
      </w:r>
      <w:r w:rsidR="00732704">
        <w:rPr>
          <w:szCs w:val="24"/>
        </w:rPr>
        <w:instrText xml:space="preserve"> ADDIN EN.JS.CITE </w:instrText>
      </w:r>
      <w:r w:rsidR="00732704">
        <w:rPr>
          <w:szCs w:val="24"/>
        </w:rPr>
      </w:r>
      <w:r w:rsidR="00732704">
        <w:rPr>
          <w:szCs w:val="24"/>
        </w:rPr>
        <w:fldChar w:fldCharType="separate"/>
      </w:r>
      <w:r w:rsidR="00732704">
        <w:rPr>
          <w:noProof/>
          <w:szCs w:val="24"/>
        </w:rPr>
        <w:t>(31)</w:t>
      </w:r>
      <w:r w:rsidR="00732704">
        <w:rPr>
          <w:szCs w:val="24"/>
        </w:rPr>
        <w:fldChar w:fldCharType="end"/>
      </w:r>
      <w:r w:rsidR="00256931">
        <w:rPr>
          <w:szCs w:val="24"/>
        </w:rPr>
        <w:t xml:space="preserve"> [2a]</w:t>
      </w:r>
      <w:r w:rsidRPr="00C04260">
        <w:rPr>
          <w:szCs w:val="24"/>
        </w:rPr>
        <w:t>.</w:t>
      </w:r>
      <w:r w:rsidRPr="002F3568">
        <w:rPr>
          <w:color w:val="FF0000"/>
          <w:szCs w:val="24"/>
        </w:rPr>
        <w:t xml:space="preserve"> </w:t>
      </w:r>
      <w:r w:rsidRPr="002F3568">
        <w:rPr>
          <w:szCs w:val="24"/>
        </w:rPr>
        <w:t>Det er desuden vist</w:t>
      </w:r>
      <w:r>
        <w:rPr>
          <w:szCs w:val="24"/>
        </w:rPr>
        <w:t>,</w:t>
      </w:r>
      <w:r w:rsidRPr="002F3568">
        <w:rPr>
          <w:szCs w:val="24"/>
        </w:rPr>
        <w:t xml:space="preserve"> at FDG PET/CT har en høj negativ prædiktiv værdi og derfor kan bruges til at udelukke recidiv</w:t>
      </w:r>
      <w:r w:rsidR="00256931">
        <w:rPr>
          <w:szCs w:val="24"/>
        </w:rPr>
        <w:t xml:space="preserve"> </w:t>
      </w:r>
      <w:r w:rsidR="003036D1">
        <w:rPr>
          <w:szCs w:val="24"/>
        </w:rPr>
        <w:fldChar w:fldCharType="begin">
          <w:fldData xml:space="preserve">PEVuZE5vdGU+PENpdGU+PEF1dGhvcj5UZWFnbGU8L0F1dGhvcj48WWVhcj4yMDE2PC9ZZWFyPjxS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732704">
        <w:rPr>
          <w:noProof/>
          <w:szCs w:val="24"/>
        </w:rPr>
        <w:t>(32, 33)</w:t>
      </w:r>
      <w:r w:rsidR="003036D1">
        <w:rPr>
          <w:szCs w:val="24"/>
        </w:rPr>
        <w:fldChar w:fldCharType="end"/>
      </w:r>
      <w:r w:rsidR="00256931">
        <w:rPr>
          <w:szCs w:val="24"/>
        </w:rPr>
        <w:t xml:space="preserve"> [</w:t>
      </w:r>
      <w:r w:rsidR="007F4C06">
        <w:rPr>
          <w:szCs w:val="24"/>
        </w:rPr>
        <w:t>2b, 4</w:t>
      </w:r>
      <w:r w:rsidR="00256931">
        <w:rPr>
          <w:szCs w:val="24"/>
        </w:rPr>
        <w:t>]</w:t>
      </w:r>
      <w:r w:rsidRPr="002F3568">
        <w:rPr>
          <w:szCs w:val="24"/>
        </w:rPr>
        <w:t xml:space="preserve">. </w:t>
      </w:r>
    </w:p>
    <w:p w14:paraId="0425D22F" w14:textId="0E61E72A" w:rsidR="00694D62" w:rsidRPr="009207EB" w:rsidRDefault="00694D62" w:rsidP="00694D62">
      <w:pPr>
        <w:spacing w:line="276" w:lineRule="auto"/>
        <w:ind w:left="-3"/>
        <w:rPr>
          <w:szCs w:val="24"/>
        </w:rPr>
      </w:pPr>
      <w:r w:rsidRPr="00C04260">
        <w:rPr>
          <w:szCs w:val="24"/>
        </w:rPr>
        <w:t xml:space="preserve">Et nyligt studie af </w:t>
      </w:r>
      <w:proofErr w:type="spellStart"/>
      <w:r w:rsidRPr="00C04260">
        <w:rPr>
          <w:szCs w:val="24"/>
        </w:rPr>
        <w:t>Adusumilli</w:t>
      </w:r>
      <w:proofErr w:type="spellEnd"/>
      <w:r w:rsidRPr="00C04260">
        <w:rPr>
          <w:szCs w:val="24"/>
        </w:rPr>
        <w:t xml:space="preserve"> et al har sammenlignet MR og FDG PET/CT samt kombinationen af begge undersøgelser til responsevaluering efter 3 måneder. Kombinationen var signifikant bedst til at prædikere behandlingsresponset (</w:t>
      </w:r>
      <w:proofErr w:type="spellStart"/>
      <w:r w:rsidRPr="00A61CA6">
        <w:rPr>
          <w:szCs w:val="24"/>
        </w:rPr>
        <w:t>accuracy</w:t>
      </w:r>
      <w:proofErr w:type="spellEnd"/>
      <w:r w:rsidRPr="00A61CA6">
        <w:rPr>
          <w:szCs w:val="24"/>
        </w:rPr>
        <w:t xml:space="preserve"> 94.7%, PPV 78.9%, NPV 100%)</w:t>
      </w:r>
      <w:r>
        <w:rPr>
          <w:szCs w:val="24"/>
        </w:rPr>
        <w:t>.</w:t>
      </w:r>
      <w:r w:rsidRPr="00A61CA6">
        <w:rPr>
          <w:szCs w:val="24"/>
        </w:rPr>
        <w:t xml:space="preserve"> Hver for sig, var FDG PET/CT og MRI næsten ligeværdig</w:t>
      </w:r>
      <w:r>
        <w:rPr>
          <w:szCs w:val="24"/>
        </w:rPr>
        <w:t>e</w:t>
      </w:r>
      <w:r w:rsidRPr="00A61CA6">
        <w:rPr>
          <w:szCs w:val="24"/>
        </w:rPr>
        <w:t xml:space="preserve"> </w:t>
      </w:r>
      <w:r>
        <w:rPr>
          <w:szCs w:val="24"/>
        </w:rPr>
        <w:t xml:space="preserve">med </w:t>
      </w:r>
      <w:proofErr w:type="spellStart"/>
      <w:r w:rsidRPr="00A61CA6">
        <w:rPr>
          <w:szCs w:val="24"/>
        </w:rPr>
        <w:t>accuracy</w:t>
      </w:r>
      <w:proofErr w:type="spellEnd"/>
      <w:r w:rsidRPr="00A61CA6">
        <w:rPr>
          <w:szCs w:val="24"/>
        </w:rPr>
        <w:t xml:space="preserve"> 69.3%, PPV 36.7%, NPV 91.1% </w:t>
      </w:r>
      <w:r>
        <w:t xml:space="preserve">og </w:t>
      </w:r>
      <w:proofErr w:type="spellStart"/>
      <w:r w:rsidRPr="00ED38CB">
        <w:rPr>
          <w:szCs w:val="24"/>
        </w:rPr>
        <w:t>accuracy</w:t>
      </w:r>
      <w:proofErr w:type="spellEnd"/>
      <w:r w:rsidRPr="00ED38CB">
        <w:rPr>
          <w:szCs w:val="24"/>
        </w:rPr>
        <w:t xml:space="preserve"> 76%, </w:t>
      </w:r>
      <w:r w:rsidRPr="00ED38CB">
        <w:rPr>
          <w:szCs w:val="24"/>
        </w:rPr>
        <w:lastRenderedPageBreak/>
        <w:t>PPV 44.8%, NPV 95.7%</w:t>
      </w:r>
      <w:r>
        <w:rPr>
          <w:szCs w:val="24"/>
        </w:rPr>
        <w:t xml:space="preserve"> for </w:t>
      </w:r>
      <w:proofErr w:type="spellStart"/>
      <w:r>
        <w:rPr>
          <w:szCs w:val="24"/>
        </w:rPr>
        <w:t>hhv</w:t>
      </w:r>
      <w:proofErr w:type="spellEnd"/>
      <w:r>
        <w:rPr>
          <w:szCs w:val="24"/>
        </w:rPr>
        <w:t xml:space="preserve"> PET og MR</w:t>
      </w:r>
      <w:r w:rsidRPr="002F3568">
        <w:rPr>
          <w:szCs w:val="24"/>
        </w:rPr>
        <w:t xml:space="preserve"> </w:t>
      </w:r>
      <w:r w:rsidR="00241B64">
        <w:rPr>
          <w:szCs w:val="24"/>
        </w:rPr>
        <w:fldChar w:fldCharType="begin">
          <w:fldData xml:space="preserve">PEVuZE5vdGU+PENpdGU+PEF1dGhvcj5BZHVzdW1pbGxpPC9BdXRob3I+PFllYXI+MjAyMjwvWWVh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</w:fldData>
        </w:fldChar>
      </w:r>
      <w:r w:rsidR="00241B64">
        <w:rPr>
          <w:szCs w:val="24"/>
        </w:rPr>
        <w:instrText xml:space="preserve"> ADDIN EN.JS.CITE </w:instrText>
      </w:r>
      <w:r w:rsidR="00241B64">
        <w:rPr>
          <w:szCs w:val="24"/>
        </w:rPr>
      </w:r>
      <w:r w:rsidR="00241B64">
        <w:rPr>
          <w:szCs w:val="24"/>
        </w:rPr>
        <w:fldChar w:fldCharType="separate"/>
      </w:r>
      <w:r w:rsidR="00241B64">
        <w:rPr>
          <w:noProof/>
          <w:szCs w:val="24"/>
        </w:rPr>
        <w:t>(34)</w:t>
      </w:r>
      <w:r w:rsidR="00241B64">
        <w:rPr>
          <w:szCs w:val="24"/>
        </w:rPr>
        <w:fldChar w:fldCharType="end"/>
      </w:r>
      <w:r w:rsidR="00D249E5">
        <w:rPr>
          <w:szCs w:val="24"/>
        </w:rPr>
        <w:t xml:space="preserve"> [2b]</w:t>
      </w:r>
      <w:r w:rsidRPr="002F3568">
        <w:rPr>
          <w:szCs w:val="24"/>
        </w:rPr>
        <w:t xml:space="preserve">. </w:t>
      </w:r>
      <w:r w:rsidRPr="00ED38CB">
        <w:rPr>
          <w:szCs w:val="24"/>
        </w:rPr>
        <w:t>Kombinationen af MR og PET/CT nedsætte</w:t>
      </w:r>
      <w:r>
        <w:rPr>
          <w:szCs w:val="24"/>
        </w:rPr>
        <w:t>r</w:t>
      </w:r>
      <w:r w:rsidRPr="00ED38CB">
        <w:rPr>
          <w:szCs w:val="24"/>
        </w:rPr>
        <w:t xml:space="preserve"> antallet af falsk positive vurderinger af residual tumor og kan være vejledende for biopsisted samt identificering af lymfeknuder eller fjernmetastaser</w:t>
      </w:r>
      <w:r w:rsidR="00732704">
        <w:rPr>
          <w:szCs w:val="24"/>
        </w:rPr>
        <w:t xml:space="preserve"> </w:t>
      </w:r>
      <w:r w:rsidR="00C75015">
        <w:rPr>
          <w:szCs w:val="24"/>
        </w:rPr>
        <w:fldChar w:fldCharType="begin">
          <w:fldData xml:space="preserve">PEVuZE5vdGU+PENpdGU+PEF1dGhvcj5LaW08L0F1dGhvcj48WWVhcj4yMDI1PC9ZZWFyPjxSZWNO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</w:fldData>
        </w:fldChar>
      </w:r>
      <w:r w:rsidR="00C75015">
        <w:rPr>
          <w:szCs w:val="24"/>
        </w:rPr>
        <w:instrText xml:space="preserve"> ADDIN EN.JS.CITE </w:instrText>
      </w:r>
      <w:r w:rsidR="00C75015">
        <w:rPr>
          <w:szCs w:val="24"/>
        </w:rPr>
      </w:r>
      <w:r w:rsidR="00C75015">
        <w:rPr>
          <w:szCs w:val="24"/>
        </w:rPr>
        <w:fldChar w:fldCharType="separate"/>
      </w:r>
      <w:r w:rsidR="00241B64">
        <w:rPr>
          <w:noProof/>
          <w:szCs w:val="24"/>
        </w:rPr>
        <w:t>(35)</w:t>
      </w:r>
      <w:r w:rsidR="00C75015">
        <w:rPr>
          <w:szCs w:val="24"/>
        </w:rPr>
        <w:fldChar w:fldCharType="end"/>
      </w:r>
      <w:r w:rsidR="00D249E5">
        <w:rPr>
          <w:szCs w:val="24"/>
        </w:rPr>
        <w:t xml:space="preserve"> [2a]</w:t>
      </w:r>
      <w:r w:rsidR="00C75015">
        <w:rPr>
          <w:szCs w:val="24"/>
        </w:rPr>
        <w:t>.</w:t>
      </w:r>
    </w:p>
    <w:p w14:paraId="39FD0794" w14:textId="256A267A" w:rsidR="00694D62" w:rsidRPr="009207EB" w:rsidRDefault="00694D62" w:rsidP="00694D62">
      <w:pPr>
        <w:spacing w:line="276" w:lineRule="auto"/>
        <w:ind w:left="-3"/>
        <w:rPr>
          <w:szCs w:val="24"/>
        </w:rPr>
      </w:pPr>
      <w:r>
        <w:rPr>
          <w:szCs w:val="24"/>
        </w:rPr>
        <w:t>Endoanal ultralyd (</w:t>
      </w:r>
      <w:r w:rsidRPr="009207EB">
        <w:rPr>
          <w:szCs w:val="24"/>
        </w:rPr>
        <w:t xml:space="preserve">EAUL) kan anvendes i </w:t>
      </w:r>
      <w:r>
        <w:rPr>
          <w:szCs w:val="24"/>
        </w:rPr>
        <w:t>opfølgning,</w:t>
      </w:r>
      <w:r w:rsidRPr="009207EB">
        <w:rPr>
          <w:szCs w:val="24"/>
        </w:rPr>
        <w:t xml:space="preserve"> hvis klinisk undersøgelse ikke kan gennemføres på grund af smerter</w:t>
      </w:r>
      <w:r>
        <w:rPr>
          <w:szCs w:val="24"/>
        </w:rPr>
        <w:t>,</w:t>
      </w:r>
      <w:r w:rsidRPr="009207EB">
        <w:rPr>
          <w:szCs w:val="24"/>
        </w:rPr>
        <w:t xml:space="preserve"> eller</w:t>
      </w:r>
      <w:r>
        <w:rPr>
          <w:szCs w:val="24"/>
        </w:rPr>
        <w:t xml:space="preserve"> </w:t>
      </w:r>
      <w:r w:rsidRPr="009207EB">
        <w:rPr>
          <w:szCs w:val="24"/>
        </w:rPr>
        <w:t>hvis en anden billedmodalitet har givet mistanke om re</w:t>
      </w:r>
      <w:r>
        <w:rPr>
          <w:szCs w:val="24"/>
        </w:rPr>
        <w:t>sttumor eller recidiv</w:t>
      </w:r>
      <w:r w:rsidR="003036D1">
        <w:rPr>
          <w:szCs w:val="24"/>
        </w:rPr>
        <w:fldChar w:fldCharType="begin">
          <w:fldData xml:space="preserve">PEVuZE5vdGU+PENpdGU+PEF1dGhvcj5HbHlubmUtSm9uZXM8L0F1dGhvcj48WWVhcj4yMDE0PC9Z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(3, 36, 37)</w:t>
      </w:r>
      <w:r w:rsidR="003036D1">
        <w:rPr>
          <w:szCs w:val="24"/>
        </w:rPr>
        <w:fldChar w:fldCharType="end"/>
      </w:r>
      <w:r w:rsidR="00D249E5">
        <w:rPr>
          <w:szCs w:val="24"/>
        </w:rPr>
        <w:t xml:space="preserve"> [</w:t>
      </w:r>
      <w:r w:rsidR="0073785C">
        <w:rPr>
          <w:szCs w:val="24"/>
        </w:rPr>
        <w:t>4</w:t>
      </w:r>
      <w:r w:rsidR="00D249E5">
        <w:rPr>
          <w:szCs w:val="24"/>
        </w:rPr>
        <w:t>]</w:t>
      </w:r>
      <w:r w:rsidRPr="009207EB">
        <w:rPr>
          <w:szCs w:val="24"/>
        </w:rPr>
        <w:t>. Her indgår den EAUL vejledte biopsi som et vigtigt redskab til at skelne strålefølger/fibrose fra tumorrest eller tumorrecidiv.</w:t>
      </w:r>
      <w:r w:rsidRPr="009207EB">
        <w:rPr>
          <w:rFonts w:eastAsia="Cambria" w:cs="Cambria"/>
          <w:szCs w:val="24"/>
        </w:rPr>
        <w:t xml:space="preserve"> </w:t>
      </w:r>
    </w:p>
    <w:p w14:paraId="3B187C94" w14:textId="52CBA64C" w:rsidR="00694D62" w:rsidRPr="009207EB" w:rsidRDefault="00694D62" w:rsidP="00694D62">
      <w:pPr>
        <w:spacing w:after="214" w:line="276" w:lineRule="auto"/>
        <w:ind w:left="-3"/>
        <w:rPr>
          <w:szCs w:val="24"/>
        </w:rPr>
      </w:pPr>
      <w:r w:rsidRPr="009207EB">
        <w:rPr>
          <w:szCs w:val="24"/>
        </w:rPr>
        <w:t>Patienter med T1-T2/N0</w:t>
      </w:r>
      <w:r>
        <w:rPr>
          <w:szCs w:val="24"/>
        </w:rPr>
        <w:t xml:space="preserve"> har en lille risiko for recidiv og fjernmetastasering og følges </w:t>
      </w:r>
      <w:r w:rsidRPr="009207EB">
        <w:rPr>
          <w:szCs w:val="24"/>
        </w:rPr>
        <w:t xml:space="preserve">udelukkende </w:t>
      </w:r>
      <w:r>
        <w:rPr>
          <w:szCs w:val="24"/>
        </w:rPr>
        <w:t>med</w:t>
      </w:r>
      <w:r w:rsidRPr="009207EB">
        <w:rPr>
          <w:szCs w:val="24"/>
        </w:rPr>
        <w:t xml:space="preserve"> klinisk </w:t>
      </w:r>
      <w:r>
        <w:rPr>
          <w:szCs w:val="24"/>
        </w:rPr>
        <w:t>undersøgelse</w:t>
      </w:r>
      <w:r w:rsidRPr="009207EB">
        <w:rPr>
          <w:szCs w:val="24"/>
        </w:rPr>
        <w:t xml:space="preserve">. Patienter </w:t>
      </w:r>
      <w:r>
        <w:rPr>
          <w:szCs w:val="24"/>
        </w:rPr>
        <w:t xml:space="preserve">med </w:t>
      </w:r>
      <w:r w:rsidRPr="009207EB">
        <w:rPr>
          <w:szCs w:val="24"/>
        </w:rPr>
        <w:t>T3/T4 og/eller N+ har en cirka 15% risiko for at udvikle fjernmetastaser indenfor 3 år. Såfremt patienten vurderes at kunne klare intensiv onkologisk behandling evt. kombineret med lokalbehandling af oligometastatisk sygdom</w:t>
      </w:r>
      <w:r>
        <w:rPr>
          <w:szCs w:val="24"/>
        </w:rPr>
        <w:t>,</w:t>
      </w:r>
      <w:r w:rsidRPr="009207EB">
        <w:rPr>
          <w:szCs w:val="24"/>
        </w:rPr>
        <w:t xml:space="preserve"> vurderes det relevant at foretage MR af bækkenet og FDG PET/CT efter 6, 12, 24 og 36 måneder. Patienter med en HVP negativ tumor anbefales fulgt på samme måde, da prognosen for disse patienter er markant dårligere end for patienter m</w:t>
      </w:r>
      <w:r>
        <w:rPr>
          <w:szCs w:val="24"/>
        </w:rPr>
        <w:t>ed en HPV positive tumor</w:t>
      </w:r>
      <w:r w:rsidR="003036D1">
        <w:rPr>
          <w:szCs w:val="24"/>
        </w:rPr>
        <w:fldChar w:fldCharType="begin">
          <w:fldData xml:space="preserve">PEVuZE5vdGU+PENpdGU+PEF1dGhvcj5CZW50emVuPC9BdXRob3I+PFllYXI+MjAxMzwvWWVhcj48
UmVjTnVtPjIxNTY5PC9SZWNOdW0+PERpc3BsYXlUZXh0PigzOCwgMzkpPC9EaXNwbGF5VGV4dD48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Y2UtbnVtPjwvcmVjb3JkPjwvQ2l0ZT48Q2l0ZT48QXV0aG9yPkdpbGJlcnQ8L0F1dGhvcj48WWVh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(38, 39)</w:t>
      </w:r>
      <w:r w:rsidR="003036D1">
        <w:rPr>
          <w:szCs w:val="24"/>
        </w:rPr>
        <w:fldChar w:fldCharType="end"/>
      </w:r>
      <w:r w:rsidR="0012105E">
        <w:rPr>
          <w:szCs w:val="24"/>
        </w:rPr>
        <w:t xml:space="preserve"> [2b, 2b]</w:t>
      </w:r>
      <w:r w:rsidRPr="009207EB">
        <w:rPr>
          <w:szCs w:val="24"/>
        </w:rPr>
        <w:t xml:space="preserve">. Det vides ikke om tidlig diagnostik af fjernmetastaser vil forbedre overlevelsen. </w:t>
      </w:r>
    </w:p>
    <w:p w14:paraId="356FFC01" w14:textId="77777777" w:rsidR="00694D62" w:rsidRPr="009207EB" w:rsidRDefault="00694D62" w:rsidP="00694D62">
      <w:pPr>
        <w:spacing w:after="216" w:line="276" w:lineRule="auto"/>
        <w:ind w:left="-3"/>
        <w:rPr>
          <w:szCs w:val="24"/>
        </w:rPr>
      </w:pPr>
      <w:r w:rsidRPr="00FE456D">
        <w:rPr>
          <w:szCs w:val="24"/>
        </w:rPr>
        <w:t>Opfølgningsprogra</w:t>
      </w:r>
      <w:r>
        <w:rPr>
          <w:szCs w:val="24"/>
        </w:rPr>
        <w:t>m</w:t>
      </w:r>
      <w:r w:rsidRPr="00FE456D">
        <w:rPr>
          <w:szCs w:val="24"/>
        </w:rPr>
        <w:t>met</w:t>
      </w:r>
      <w:r w:rsidRPr="009207EB">
        <w:rPr>
          <w:szCs w:val="24"/>
        </w:rPr>
        <w:t xml:space="preserve"> planlægges</w:t>
      </w:r>
      <w:r>
        <w:rPr>
          <w:szCs w:val="24"/>
        </w:rPr>
        <w:t xml:space="preserve"> i øvrigt</w:t>
      </w:r>
      <w:r w:rsidRPr="009207EB">
        <w:rPr>
          <w:szCs w:val="24"/>
        </w:rPr>
        <w:t xml:space="preserve"> ud fra patientens samlede situation. Hvis en patient ikke er kandidat til større kirurgi eller palliativ kemoforløb, kan man drøfte formålet med kontrolprogrammet med patienten og vælge at afstå herfra. Ligeledes bør scanning kun foretages, såfremt det får en konsekvens for patienten.  </w:t>
      </w:r>
    </w:p>
    <w:p w14:paraId="24237BB8" w14:textId="77314BBE" w:rsidR="00694D62" w:rsidRPr="009207EB" w:rsidRDefault="00694D62" w:rsidP="00694D62">
      <w:pPr>
        <w:spacing w:line="276" w:lineRule="auto"/>
        <w:ind w:left="-3"/>
        <w:rPr>
          <w:szCs w:val="24"/>
        </w:rPr>
      </w:pPr>
      <w:r w:rsidRPr="009207EB">
        <w:rPr>
          <w:szCs w:val="24"/>
        </w:rPr>
        <w:t>Følgende</w:t>
      </w:r>
      <w:r w:rsidR="003A11E1">
        <w:rPr>
          <w:szCs w:val="24"/>
        </w:rPr>
        <w:t xml:space="preserve"> skema for</w:t>
      </w:r>
      <w:r w:rsidRPr="009207EB">
        <w:rPr>
          <w:szCs w:val="24"/>
        </w:rPr>
        <w:t xml:space="preserv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694D62" w:rsidRPr="009207EB" w14:paraId="36D958F9" w14:textId="77777777" w:rsidTr="00694D62">
        <w:trPr>
          <w:trHeight w:val="872"/>
        </w:trPr>
        <w:tc>
          <w:tcPr>
            <w:tcW w:w="2369" w:type="dxa"/>
            <w:tcBorders>
              <w:top w:val="single" w:sz="4" w:space="0" w:color="000000"/>
              <w:left w:val="single" w:sz="4" w:space="0" w:color="000000"/>
              <w:bottom w:val="single" w:sz="4" w:space="0" w:color="000000"/>
              <w:right w:val="single" w:sz="4" w:space="0" w:color="000000"/>
            </w:tcBorders>
          </w:tcPr>
          <w:p w14:paraId="004E1505"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4E8905C1" w14:textId="77777777" w:rsidR="00694D62" w:rsidRPr="009207EB" w:rsidRDefault="00694D62">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79AEAC01" w14:textId="77777777" w:rsidR="00694D62" w:rsidRPr="009207EB" w:rsidRDefault="00694D62">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3D09AA5C" w14:textId="77777777" w:rsidR="00694D62" w:rsidRPr="009207EB" w:rsidRDefault="00694D62">
            <w:pPr>
              <w:spacing w:after="0" w:line="276" w:lineRule="auto"/>
              <w:rPr>
                <w:szCs w:val="24"/>
              </w:rPr>
            </w:pPr>
            <w:r w:rsidRPr="009207EB">
              <w:rPr>
                <w:szCs w:val="24"/>
              </w:rPr>
              <w:t xml:space="preserve">5-6 mdr. </w:t>
            </w:r>
          </w:p>
        </w:tc>
      </w:tr>
      <w:tr w:rsidR="00694D62" w:rsidRPr="009207EB" w14:paraId="40030B6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B372239"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1D28AF6A"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CDE2CA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263F6E2"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1ECF675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FD84275" w14:textId="77777777" w:rsidR="00694D62" w:rsidRPr="009207EB" w:rsidRDefault="00694D62">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367A6184" w14:textId="77777777" w:rsidR="00694D62" w:rsidRPr="009207EB" w:rsidRDefault="00694D62">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0FFBC4B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48B6906C"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428B07D2" w14:textId="77777777" w:rsidTr="00694D62">
        <w:trPr>
          <w:trHeight w:val="822"/>
        </w:trPr>
        <w:tc>
          <w:tcPr>
            <w:tcW w:w="2369" w:type="dxa"/>
            <w:tcBorders>
              <w:top w:val="single" w:sz="4" w:space="0" w:color="000000"/>
              <w:left w:val="single" w:sz="4" w:space="0" w:color="000000"/>
              <w:bottom w:val="single" w:sz="4" w:space="0" w:color="000000"/>
              <w:right w:val="single" w:sz="4" w:space="0" w:color="000000"/>
            </w:tcBorders>
          </w:tcPr>
          <w:p w14:paraId="15BB2701" w14:textId="77777777" w:rsidR="00694D62" w:rsidRPr="009207EB" w:rsidRDefault="00694D62">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47D41B05"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F1D5780" w14:textId="77777777" w:rsidR="00694D62" w:rsidRPr="009207EB" w:rsidRDefault="00694D62">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B28452" w14:textId="77777777" w:rsidR="00694D62" w:rsidRPr="009207EB" w:rsidRDefault="00694D62">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6AB7C872"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2791B05B"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1B275EF7" w14:textId="77777777" w:rsidR="00694D62" w:rsidRPr="00694D62" w:rsidRDefault="00694D62" w:rsidP="00694D62">
      <w:pPr>
        <w:spacing w:after="4" w:line="276" w:lineRule="auto"/>
        <w:rPr>
          <w:sz w:val="16"/>
          <w:szCs w:val="16"/>
        </w:rPr>
      </w:pPr>
      <w:r w:rsidRPr="00694D62">
        <w:rPr>
          <w:sz w:val="16"/>
          <w:szCs w:val="16"/>
        </w:rPr>
        <w:t xml:space="preserve">2) Afhængig af behandlingsrespons ved 2 </w:t>
      </w:r>
      <w:proofErr w:type="spellStart"/>
      <w:r w:rsidRPr="00694D62">
        <w:rPr>
          <w:sz w:val="16"/>
          <w:szCs w:val="16"/>
        </w:rPr>
        <w:t>mdr</w:t>
      </w:r>
      <w:proofErr w:type="spellEnd"/>
      <w:r w:rsidRPr="00694D62">
        <w:rPr>
          <w:sz w:val="16"/>
          <w:szCs w:val="16"/>
        </w:rPr>
        <w:t xml:space="preserve">.’s kontrol. </w:t>
      </w:r>
    </w:p>
    <w:p w14:paraId="5072DD48" w14:textId="77777777" w:rsidR="00694D62" w:rsidRPr="00694D62" w:rsidRDefault="00694D62" w:rsidP="00694D62">
      <w:pPr>
        <w:spacing w:after="4" w:line="276" w:lineRule="auto"/>
        <w:rPr>
          <w:sz w:val="16"/>
          <w:szCs w:val="16"/>
        </w:rPr>
      </w:pPr>
      <w:r w:rsidRPr="00694D62">
        <w:rPr>
          <w:sz w:val="16"/>
          <w:szCs w:val="16"/>
        </w:rPr>
        <w:t xml:space="preserve">3) Scanningsprogram gælder for patienter med T3/T4 tumor og/eller N+ sygdom.  Desuden alle HPV negative patienter uanset  </w:t>
      </w:r>
    </w:p>
    <w:p w14:paraId="619FEBCB" w14:textId="77777777" w:rsidR="00694D62" w:rsidRPr="00694D62" w:rsidRDefault="00694D62" w:rsidP="00694D62">
      <w:pPr>
        <w:spacing w:after="4" w:line="276" w:lineRule="auto"/>
        <w:ind w:left="171"/>
        <w:rPr>
          <w:sz w:val="16"/>
          <w:szCs w:val="16"/>
        </w:rPr>
      </w:pPr>
      <w:r w:rsidRPr="00694D62">
        <w:rPr>
          <w:sz w:val="16"/>
          <w:szCs w:val="16"/>
        </w:rPr>
        <w:t xml:space="preserve"> sygdomsstadie.</w:t>
      </w:r>
    </w:p>
    <w:p w14:paraId="4F25C661" w14:textId="77777777" w:rsidR="00694D62" w:rsidRDefault="00694D62" w:rsidP="00694D62">
      <w:pPr>
        <w:spacing w:line="276" w:lineRule="auto"/>
        <w:ind w:left="-3"/>
        <w:rPr>
          <w:szCs w:val="24"/>
        </w:rPr>
      </w:pPr>
    </w:p>
    <w:p w14:paraId="1F595244" w14:textId="77777777" w:rsidR="00C75015" w:rsidRDefault="00C75015" w:rsidP="00694D62">
      <w:pPr>
        <w:spacing w:line="276" w:lineRule="auto"/>
        <w:ind w:left="-3"/>
        <w:rPr>
          <w:szCs w:val="24"/>
        </w:rPr>
      </w:pPr>
    </w:p>
    <w:p w14:paraId="16FBB476" w14:textId="77777777" w:rsidR="00C75015" w:rsidRDefault="00C75015" w:rsidP="00694D62">
      <w:pPr>
        <w:spacing w:line="276" w:lineRule="auto"/>
        <w:ind w:left="-3"/>
        <w:rPr>
          <w:szCs w:val="24"/>
        </w:rPr>
      </w:pPr>
    </w:p>
    <w:p w14:paraId="23DD8803" w14:textId="77777777" w:rsidR="00C75015" w:rsidRDefault="00C75015" w:rsidP="00694D62">
      <w:pPr>
        <w:spacing w:line="276" w:lineRule="auto"/>
        <w:ind w:left="-3"/>
        <w:rPr>
          <w:szCs w:val="24"/>
        </w:rPr>
      </w:pPr>
    </w:p>
    <w:p w14:paraId="14A25749" w14:textId="77777777" w:rsidR="00C75015" w:rsidRDefault="00C75015" w:rsidP="00694D62">
      <w:pPr>
        <w:spacing w:line="276" w:lineRule="auto"/>
        <w:ind w:left="-3"/>
        <w:rPr>
          <w:szCs w:val="24"/>
        </w:rPr>
      </w:pPr>
    </w:p>
    <w:p w14:paraId="6CEB9FF3" w14:textId="77777777" w:rsidR="00C75015" w:rsidRDefault="00C75015" w:rsidP="00694D62">
      <w:pPr>
        <w:spacing w:line="276" w:lineRule="auto"/>
        <w:ind w:left="-3"/>
        <w:rPr>
          <w:szCs w:val="24"/>
        </w:rPr>
      </w:pPr>
    </w:p>
    <w:p w14:paraId="773845D6" w14:textId="5EECF9E8" w:rsidR="00694D62" w:rsidRPr="009207EB" w:rsidRDefault="00694D62" w:rsidP="00694D62">
      <w:pPr>
        <w:spacing w:line="276" w:lineRule="auto"/>
        <w:ind w:left="-3"/>
        <w:rPr>
          <w:szCs w:val="24"/>
        </w:rPr>
      </w:pPr>
      <w:r w:rsidRPr="009207EB">
        <w:rPr>
          <w:szCs w:val="24"/>
        </w:rPr>
        <w:t xml:space="preserve">Følgende </w:t>
      </w:r>
      <w:r w:rsidR="003A11E1">
        <w:rPr>
          <w:szCs w:val="24"/>
        </w:rPr>
        <w:t xml:space="preserve">skema for </w:t>
      </w:r>
      <w:r w:rsidRPr="009207EB">
        <w:rPr>
          <w:szCs w:val="24"/>
        </w:rPr>
        <w:t xml:space="preserve">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694D62" w:rsidRPr="009207EB" w14:paraId="4CBB61CE"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44DC1156"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4991EDFA" w14:textId="77777777" w:rsidR="00694D62" w:rsidRPr="009207EB" w:rsidRDefault="00694D62">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E637293" w14:textId="77777777" w:rsidR="00694D62" w:rsidRPr="009207EB" w:rsidRDefault="00694D62">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482F5AAD" w14:textId="77777777" w:rsidR="00694D62" w:rsidRPr="009207EB" w:rsidRDefault="00694D62">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5BB680A1" w14:textId="77777777" w:rsidR="00694D62" w:rsidRPr="009207EB" w:rsidRDefault="00694D62">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03717BE8" w14:textId="77777777" w:rsidR="00694D62" w:rsidRPr="009207EB" w:rsidRDefault="00694D62">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33AB1779" w14:textId="77777777" w:rsidR="00694D62" w:rsidRPr="009207EB" w:rsidRDefault="00694D62">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45B04C88" w14:textId="77777777" w:rsidR="00694D62" w:rsidRPr="009207EB" w:rsidRDefault="00694D62">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1774D380" w14:textId="77777777" w:rsidR="00694D62" w:rsidRPr="009207EB" w:rsidRDefault="00694D62">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77E2A406" w14:textId="77777777" w:rsidR="00694D62" w:rsidRPr="009207EB" w:rsidRDefault="00694D62">
            <w:pPr>
              <w:spacing w:after="0" w:line="276" w:lineRule="auto"/>
              <w:rPr>
                <w:szCs w:val="24"/>
              </w:rPr>
            </w:pPr>
            <w:r w:rsidRPr="009207EB">
              <w:rPr>
                <w:szCs w:val="24"/>
              </w:rPr>
              <w:t xml:space="preserve">60 mdr. </w:t>
            </w:r>
          </w:p>
        </w:tc>
      </w:tr>
      <w:tr w:rsidR="00694D62" w:rsidRPr="009207EB" w14:paraId="5E9C3F88"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4BA3FDC4"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6D4B318D"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8B8D6E5"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61905F3"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690637BB"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E94F5D3"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3A760EB"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73DD2DD"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9CF4AAA"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070488E"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3532769C"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2B3E3D58" w14:textId="77777777" w:rsidR="00694D62" w:rsidRPr="009207EB" w:rsidRDefault="00694D62">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0DC412E4"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61577F7"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70A80EFA"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A537B43"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FACAFA6"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EDB6C50"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2D72063"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2026250"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0826390"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55E9C604"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6BFD1CB4" w14:textId="77777777" w:rsidR="00694D62" w:rsidRPr="009207EB" w:rsidRDefault="00694D62">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68432404" w14:textId="77777777" w:rsidR="00694D62" w:rsidRPr="009207EB" w:rsidRDefault="00694D62">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2C9ACC1"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F55941" w14:textId="77777777" w:rsidR="00694D62" w:rsidRPr="009207EB" w:rsidRDefault="00694D62">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86DF73F" w14:textId="77777777" w:rsidR="00694D62" w:rsidRPr="009207EB" w:rsidRDefault="00694D62">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DB2DD30"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1DC6835" w14:textId="77777777" w:rsidR="00694D62" w:rsidRPr="009207EB" w:rsidRDefault="00694D62">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F969724" w14:textId="77777777" w:rsidR="00694D62" w:rsidRPr="009207EB" w:rsidRDefault="00694D62">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F310A69" w14:textId="77777777" w:rsidR="00694D62" w:rsidRPr="009207EB" w:rsidRDefault="00694D62">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6918D0" w14:textId="77777777" w:rsidR="00694D62" w:rsidRPr="009207EB" w:rsidRDefault="00694D62">
            <w:pPr>
              <w:spacing w:after="0" w:line="276" w:lineRule="auto"/>
              <w:ind w:right="29"/>
              <w:jc w:val="center"/>
              <w:rPr>
                <w:szCs w:val="24"/>
              </w:rPr>
            </w:pPr>
            <w:r w:rsidRPr="009207EB">
              <w:rPr>
                <w:szCs w:val="24"/>
              </w:rPr>
              <w:t xml:space="preserve"> </w:t>
            </w:r>
          </w:p>
        </w:tc>
      </w:tr>
    </w:tbl>
    <w:p w14:paraId="045E7B39"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37A9DF2C"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0AE36DEF" w14:textId="77777777" w:rsidR="00694D62" w:rsidRPr="00694D62" w:rsidRDefault="00694D62" w:rsidP="00694D62">
      <w:pPr>
        <w:spacing w:after="4" w:line="276" w:lineRule="auto"/>
        <w:rPr>
          <w:sz w:val="16"/>
          <w:szCs w:val="16"/>
        </w:rPr>
      </w:pPr>
      <w:r w:rsidRPr="00694D62">
        <w:rPr>
          <w:sz w:val="16"/>
          <w:szCs w:val="16"/>
        </w:rPr>
        <w:t xml:space="preserve">2) Scanningsprogram gælder for patienter med T3/T4 tumor og/eller N+ sygdom.  Desuden alle HPV negative patienter uanset  </w:t>
      </w:r>
    </w:p>
    <w:p w14:paraId="51FD2039" w14:textId="77777777" w:rsidR="00694D62" w:rsidRPr="00694D62" w:rsidRDefault="00694D62" w:rsidP="00694D62">
      <w:pPr>
        <w:spacing w:after="4" w:line="276" w:lineRule="auto"/>
        <w:ind w:left="171"/>
        <w:rPr>
          <w:sz w:val="16"/>
          <w:szCs w:val="16"/>
        </w:rPr>
      </w:pPr>
      <w:r w:rsidRPr="00694D62">
        <w:rPr>
          <w:sz w:val="16"/>
          <w:szCs w:val="16"/>
        </w:rPr>
        <w:t>sygdomsstadie.</w:t>
      </w:r>
    </w:p>
    <w:p w14:paraId="76C9FF99" w14:textId="77777777" w:rsidR="00694D62" w:rsidRDefault="00694D62" w:rsidP="00694D62">
      <w:pPr>
        <w:spacing w:line="276" w:lineRule="auto"/>
        <w:rPr>
          <w:szCs w:val="24"/>
        </w:rPr>
      </w:pPr>
    </w:p>
    <w:p w14:paraId="603E3528" w14:textId="0A64B1F5" w:rsidR="00694D62" w:rsidRPr="00112A78" w:rsidRDefault="00694D62" w:rsidP="00694D62">
      <w:pPr>
        <w:rPr>
          <w:rFonts w:ascii="Arial" w:hAnsi="Arial"/>
          <w:iCs/>
          <w:highlight w:val="yellow"/>
        </w:rPr>
      </w:pPr>
      <w:r w:rsidRPr="009207EB">
        <w:rPr>
          <w:szCs w:val="24"/>
        </w:rPr>
        <w:t xml:space="preserve">Næsten alle patienter som har fået </w:t>
      </w:r>
      <w:proofErr w:type="spellStart"/>
      <w:r w:rsidRPr="009207EB">
        <w:rPr>
          <w:szCs w:val="24"/>
        </w:rPr>
        <w:t>kemo</w:t>
      </w:r>
      <w:proofErr w:type="spellEnd"/>
      <w:r w:rsidRPr="009207EB">
        <w:rPr>
          <w:szCs w:val="24"/>
        </w:rPr>
        <w:t>-strålebehandling vil have varierende grader af senbivirkninger/senfølger efter beh</w:t>
      </w:r>
      <w:r>
        <w:rPr>
          <w:szCs w:val="24"/>
        </w:rPr>
        <w:t xml:space="preserve">andlingen </w:t>
      </w:r>
      <w:r w:rsidR="003036D1">
        <w:rPr>
          <w:szCs w:val="24"/>
        </w:rPr>
        <w:fldChar w:fldCharType="begin">
          <w:fldData xml:space="preserve">PEVuZE5vdGU+PENpdGU+PEF1dGhvcj5CZW50emVuPC9BdXRob3I+PFllYXI+MjAxMzwvWWVhcj48
UmVjTnVtPjIxNTY5PC9SZWNOdW0+PERpc3BsYXlUZXh0PigzOCwgNDApPC9EaXNwbGF5VGV4dD48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Y2UtbnVtPjwvcmVjb3JkPjwvQ2l0ZT48Q2l0ZT48QXV0aG9yPkNsYXJrPC9BdXRob3I+PFllYXI+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(38, 40)</w:t>
      </w:r>
      <w:r w:rsidR="003036D1">
        <w:rPr>
          <w:szCs w:val="24"/>
        </w:rPr>
        <w:fldChar w:fldCharType="end"/>
      </w:r>
      <w:r w:rsidR="0012105E">
        <w:rPr>
          <w:szCs w:val="24"/>
        </w:rPr>
        <w:t xml:space="preserve"> [</w:t>
      </w:r>
      <w:r w:rsidR="00486C56">
        <w:rPr>
          <w:szCs w:val="24"/>
        </w:rPr>
        <w:t>2b, 4</w:t>
      </w:r>
      <w:r w:rsidR="0012105E">
        <w:rPr>
          <w:szCs w:val="24"/>
        </w:rPr>
        <w:t>]</w:t>
      </w:r>
      <w:r>
        <w:rPr>
          <w:szCs w:val="24"/>
        </w:rPr>
        <w:t xml:space="preserve"> f.eks</w:t>
      </w:r>
      <w:r w:rsidRPr="003036D1">
        <w:t xml:space="preserve">. påvirket </w:t>
      </w:r>
      <w:proofErr w:type="spellStart"/>
      <w:r w:rsidRPr="003036D1">
        <w:t>sphincterfunktion</w:t>
      </w:r>
      <w:proofErr w:type="spellEnd"/>
      <w:r w:rsidRPr="003036D1">
        <w:t xml:space="preserve">, hyppig afføring, </w:t>
      </w:r>
      <w:proofErr w:type="spellStart"/>
      <w:r w:rsidRPr="003036D1">
        <w:t>urge</w:t>
      </w:r>
      <w:proofErr w:type="spellEnd"/>
      <w:r w:rsidRPr="003036D1">
        <w:t xml:space="preserve"> for afføring, blæregener, gener fra muskler/led i bækkenet, gynækologiske gener og påvirket seksualfunktion. Senfølgerne medfører ofte forringet livskvalitet hvorfor håndtering/behandling af disse også er en vigtig del af opfølgningen</w:t>
      </w:r>
      <w:r w:rsidRPr="009207EB">
        <w:rPr>
          <w:szCs w:val="24"/>
        </w:rPr>
        <w:t>.</w:t>
      </w:r>
      <w:r>
        <w:t xml:space="preserve">  </w:t>
      </w:r>
    </w:p>
    <w:p w14:paraId="113273A0" w14:textId="77777777" w:rsidR="00093C0E" w:rsidRPr="00117FF1" w:rsidRDefault="00093C0E" w:rsidP="0017611F">
      <w:pPr>
        <w:pStyle w:val="Anbefalingunderoverskrift"/>
      </w:pPr>
      <w:r>
        <w:t>Patientværdier og –præferencer</w:t>
      </w:r>
    </w:p>
    <w:p w14:paraId="4A6B9161" w14:textId="40087410" w:rsidR="003036D1" w:rsidRDefault="003036D1" w:rsidP="00093C0E">
      <w:r w:rsidRPr="003036D1">
        <w:t xml:space="preserve">Opfølgningsprogrammerne er ud over de overordnede anbefalinger også baseret på løbende behovsvurdering /afstemning med patient og pårørende. Aktuelt er der ikke god evidens for optimal opfølgning, hvorfor denne søges klarlagt.  </w:t>
      </w:r>
    </w:p>
    <w:p w14:paraId="2CE668DF" w14:textId="77777777" w:rsidR="00093C0E" w:rsidRPr="00117FF1" w:rsidRDefault="00093C0E" w:rsidP="0017611F">
      <w:pPr>
        <w:pStyle w:val="Anbefalingunderoverskrift"/>
      </w:pPr>
      <w:r w:rsidRPr="00117FF1">
        <w:t>Rationale</w:t>
      </w:r>
    </w:p>
    <w:p w14:paraId="43D9842C" w14:textId="65E31C74" w:rsidR="003036D1" w:rsidRPr="00305822" w:rsidRDefault="003036D1" w:rsidP="00093C0E">
      <w:pPr>
        <w:rPr>
          <w:highlight w:val="yellow"/>
        </w:rPr>
      </w:pPr>
      <w:r w:rsidRPr="003036D1">
        <w:t>Opfølgningen er tilrettelagt for de forskellige sygdomsstadier og inkluderer desuden løbende behovsvurdering/afstemning med patient og pårørende samt individuel differentiering.</w:t>
      </w:r>
    </w:p>
    <w:p w14:paraId="2C55F2A4" w14:textId="28F67C7B" w:rsidR="00093C0E" w:rsidRPr="00117FF1" w:rsidRDefault="00093C0E" w:rsidP="0017611F">
      <w:pPr>
        <w:pStyle w:val="Anbefalingunderoverskrift"/>
      </w:pPr>
      <w:r w:rsidRPr="00117FF1">
        <w:t xml:space="preserve">Sundhedsøkonomiske konsekvenser ved enkelte anbefalinger </w:t>
      </w:r>
    </w:p>
    <w:p w14:paraId="7CB70ADC" w14:textId="17B76D54" w:rsidR="00093C0E" w:rsidRPr="0016193D" w:rsidRDefault="00093C0E" w:rsidP="0017611F">
      <w:r w:rsidRPr="701E9A0A">
        <w:t xml:space="preserve">Skønnes implementeringen af anbefaling </w:t>
      </w:r>
      <w:r w:rsidR="00FD59D7">
        <w:t>1-7</w:t>
      </w:r>
      <w:r w:rsidRPr="701E9A0A">
        <w:t xml:space="preserve"> at medføre ændringer i ressourceforbrug eller driftsbudget (arbejdsgange, personaletid, apparatur mv.) i forhold til nuværende praksis?</w:t>
      </w:r>
    </w:p>
    <w:p w14:paraId="537F3A6C" w14:textId="6ABE1491" w:rsidR="00305822" w:rsidRPr="00FC7AF5" w:rsidRDefault="00305822" w:rsidP="00FC7AF5">
      <w:pPr>
        <w:spacing w:before="240" w:after="240"/>
        <w:rPr>
          <w:rFonts w:ascii="Arial" w:eastAsia="Arial Narrow" w:hAnsi="Arial" w:cs="Arial"/>
          <w:color w:val="000000" w:themeColor="text1"/>
        </w:rPr>
      </w:pPr>
      <w:r w:rsidRPr="00305822">
        <w:rPr>
          <w:rFonts w:ascii="Arial" w:eastAsia="Arial Narrow" w:hAnsi="Arial" w:cs="Arial"/>
          <w:color w:val="000000" w:themeColor="text1"/>
          <w:position w:val="2"/>
        </w:rPr>
        <w:t xml:space="preserve">Nej </w:t>
      </w:r>
      <w:sdt>
        <w:sdtPr>
          <w:rPr>
            <w:rFonts w:ascii="Segoe UI Symbol" w:eastAsia="Arial Narrow" w:hAnsi="Segoe UI Symbol" w:cs="Segoe UI Symbol"/>
            <w:color w:val="000000" w:themeColor="text1"/>
            <w:sz w:val="24"/>
            <w:szCs w:val="24"/>
          </w:rPr>
          <w:id w:val="1204063659"/>
          <w:lock w:val="sdtLocked"/>
          <w14:checkbox>
            <w14:checked w14:val="1"/>
            <w14:checkedState w14:val="2612" w14:font="MS Gothic"/>
            <w14:uncheckedState w14:val="2610" w14:font="MS Gothic"/>
          </w14:checkbox>
        </w:sdtPr>
        <w:sdtEndPr/>
        <w:sdtContent>
          <w:r w:rsidR="007A3C72">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 xml:space="preserve">Ja </w:t>
      </w:r>
      <w:sdt>
        <w:sdtPr>
          <w:rPr>
            <w:rFonts w:ascii="Segoe UI Symbol" w:eastAsia="Arial Narrow" w:hAnsi="Segoe UI Symbol" w:cs="Segoe UI Symbol"/>
            <w:color w:val="000000" w:themeColor="text1"/>
            <w:sz w:val="24"/>
            <w:szCs w:val="24"/>
          </w:rPr>
          <w:id w:val="1106081493"/>
          <w:lock w:val="sdtLocked"/>
          <w14:checkbox>
            <w14:checked w14:val="0"/>
            <w14:checkedState w14:val="2612" w14:font="MS Gothic"/>
            <w14:uncheckedState w14:val="2610" w14:font="MS Gothic"/>
          </w14:checkbox>
        </w:sdtPr>
        <w:sdtEndPr/>
        <w:sdtContent>
          <w:r w:rsidR="00093C0E">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Ved ikke</w:t>
      </w:r>
      <w:r>
        <w:rPr>
          <w:rFonts w:ascii="Arial" w:eastAsia="Arial Narrow" w:hAnsi="Arial" w:cs="Arial"/>
          <w:color w:val="000000" w:themeColor="text1"/>
        </w:rPr>
        <w:t xml:space="preserve"> </w:t>
      </w:r>
      <w:sdt>
        <w:sdtPr>
          <w:rPr>
            <w:rFonts w:ascii="Segoe UI Symbol" w:eastAsia="Arial Narrow" w:hAnsi="Segoe UI Symbol" w:cs="Segoe UI Symbol"/>
            <w:color w:val="000000" w:themeColor="text1"/>
            <w:sz w:val="24"/>
            <w:szCs w:val="24"/>
          </w:rPr>
          <w:id w:val="1230106226"/>
          <w:lock w:val="sdtLocked"/>
          <w14:checkbox>
            <w14:checked w14:val="0"/>
            <w14:checkedState w14:val="2612" w14:font="MS Gothic"/>
            <w14:uncheckedState w14:val="2610" w14:font="MS Gothic"/>
          </w14:checkbox>
        </w:sdtPr>
        <w:sdtEndPr/>
        <w:sdtContent>
          <w:r w:rsidR="00093C0E">
            <w:rPr>
              <w:rFonts w:ascii="MS Gothic" w:eastAsia="MS Gothic" w:hAnsi="MS Gothic" w:cs="Segoe UI Symbol" w:hint="eastAsia"/>
              <w:color w:val="000000" w:themeColor="text1"/>
              <w:sz w:val="24"/>
              <w:szCs w:val="24"/>
            </w:rPr>
            <w:t>☐</w:t>
          </w:r>
        </w:sdtContent>
      </w:sdt>
    </w:p>
    <w:p w14:paraId="2997CACC" w14:textId="383C79A0" w:rsidR="00093C0E" w:rsidRDefault="00093C0E" w:rsidP="00093C0E">
      <w:pPr>
        <w:pStyle w:val="Normalefterliste"/>
      </w:pPr>
    </w:p>
    <w:p w14:paraId="4FB0A363" w14:textId="7853EF2D" w:rsidR="009B6B6E" w:rsidRPr="009B6B6E" w:rsidRDefault="009B6B6E" w:rsidP="009B6B6E">
      <w:pPr>
        <w:spacing w:after="0" w:line="280" w:lineRule="atLeast"/>
        <w:jc w:val="both"/>
        <w:rPr>
          <w:lang w:eastAsia="ar-SA"/>
        </w:rPr>
      </w:pPr>
      <w:r>
        <w:rPr>
          <w:lang w:eastAsia="ar-SA"/>
        </w:rPr>
        <w:br w:type="page"/>
      </w:r>
    </w:p>
    <w:p w14:paraId="3F4BC0FC" w14:textId="77777777" w:rsidR="00305822" w:rsidRDefault="00305822" w:rsidP="00305822">
      <w:pPr>
        <w:pStyle w:val="Overskrift1"/>
      </w:pPr>
      <w:bookmarkStart w:id="18" w:name="_Toc225756730"/>
      <w:r>
        <w:lastRenderedPageBreak/>
        <w:t>Referencer</w:t>
      </w:r>
      <w:bookmarkEnd w:id="18"/>
    </w:p>
    <w:sdt>
      <w:sdtPr>
        <w:tag w:val="EndNote.ReferenceList"/>
        <w:id w:val="2069770599"/>
        <w:placeholder>
          <w:docPart w:val="DefaultPlaceholder_-1854013440"/>
        </w:placeholder>
      </w:sdtPr>
      <w:sdtEndPr/>
      <w:sdtContent>
        <w:p w14:paraId="247A211D" w14:textId="375E74B2" w:rsidR="00241B64" w:rsidRPr="00241B64" w:rsidRDefault="00241B64" w:rsidP="00241B64">
          <w:pPr>
            <w:pStyle w:val="EndNoteBibliography"/>
            <w:spacing w:after="0"/>
            <w:ind w:left="567" w:hanging="567"/>
          </w:pPr>
          <w:r w:rsidRPr="00241B64">
            <w:t>1.</w:t>
          </w:r>
          <w:r w:rsidRPr="00241B64">
            <w:tab/>
            <w:t>Ko G, Sarkaria A, Merchant SJ, Booth CM, Patel SV. A systematic review of outcomes after salvage abdominoperineal resection for persistent or recurrent anal squamous cell cancer. Colorectal Dis. 2019;21(6):632-50.</w:t>
          </w:r>
        </w:p>
        <w:p w14:paraId="254E70E5" w14:textId="77777777" w:rsidR="00241B64" w:rsidRPr="00241B64" w:rsidRDefault="00241B64" w:rsidP="00241B64">
          <w:pPr>
            <w:pStyle w:val="EndNoteBibliography"/>
            <w:spacing w:after="0"/>
            <w:ind w:left="567" w:hanging="567"/>
          </w:pPr>
          <w:r w:rsidRPr="00241B64">
            <w:t>2.</w:t>
          </w:r>
          <w:r w:rsidRPr="00241B64">
            <w:tab/>
            <w:t>Sauter M, Vavricka SR, Keilholz G, Heinrich H, Winder T, Kranzbuhler H, et al. Surveillance of anal carcinoma after radiochemotherapy : A retrospective analysis of 80 patients. Strahlenther Onkol. 2017;193(8):639-47.</w:t>
          </w:r>
        </w:p>
        <w:p w14:paraId="60F22041" w14:textId="77777777" w:rsidR="00241B64" w:rsidRPr="00241B64" w:rsidRDefault="00241B64" w:rsidP="00241B64">
          <w:pPr>
            <w:pStyle w:val="EndNoteBibliography"/>
            <w:spacing w:after="0"/>
            <w:ind w:left="567" w:hanging="567"/>
          </w:pPr>
          <w:r w:rsidRPr="00241B64">
            <w:t>3.</w:t>
          </w:r>
          <w:r w:rsidRPr="00241B64">
            <w:tab/>
            <w:t>Glynne-Jones R, Nilsson PJ, Aschele C, Goh V, Peiffert D, Cervantes A, et al. Anal cancer: ESMO-ESSO-ESTRO clinical practice guidelines for diagnosis, treatment and follow-up. Eur J Surg Oncol. 2014;40(10):1165-76.</w:t>
          </w:r>
        </w:p>
        <w:p w14:paraId="54107074" w14:textId="77777777" w:rsidR="00241B64" w:rsidRPr="00485ABA" w:rsidRDefault="00241B64" w:rsidP="00241B64">
          <w:pPr>
            <w:pStyle w:val="EndNoteBibliography"/>
            <w:spacing w:after="0"/>
            <w:ind w:left="567" w:hanging="567"/>
            <w:rPr>
              <w:lang w:val="da-DK"/>
            </w:rPr>
          </w:pPr>
          <w:r w:rsidRPr="00241B64">
            <w:t>4.</w:t>
          </w:r>
          <w:r w:rsidRPr="00241B64">
            <w:tab/>
            <w:t xml:space="preserve">Steward DB. The American Society of Colon and Rectal Surgeons Clinical Practice Guidelines for Anal Squamous Cell Cancers (Revised 2018). </w:t>
          </w:r>
          <w:r w:rsidRPr="00485ABA">
            <w:rPr>
              <w:lang w:val="da-DK"/>
            </w:rPr>
            <w:t>2018.</w:t>
          </w:r>
        </w:p>
        <w:p w14:paraId="292E03D4" w14:textId="77777777" w:rsidR="00241B64" w:rsidRPr="00485ABA" w:rsidRDefault="00241B64" w:rsidP="00241B64">
          <w:pPr>
            <w:pStyle w:val="EndNoteBibliography"/>
            <w:spacing w:after="0"/>
            <w:ind w:left="567" w:hanging="567"/>
            <w:rPr>
              <w:lang w:val="da-DK"/>
            </w:rPr>
          </w:pPr>
          <w:r w:rsidRPr="00485ABA">
            <w:rPr>
              <w:lang w:val="da-DK"/>
            </w:rPr>
            <w:t>5.</w:t>
          </w:r>
          <w:r w:rsidRPr="00485ABA">
            <w:rPr>
              <w:lang w:val="da-DK"/>
            </w:rPr>
            <w:tab/>
            <w:t>NCCN. NCCN Guidelines, Anal Carcinoma, Version 1.2020. 2020.</w:t>
          </w:r>
        </w:p>
        <w:p w14:paraId="1EDEC167" w14:textId="77777777" w:rsidR="00241B64" w:rsidRPr="00241B64" w:rsidRDefault="00241B64" w:rsidP="00241B64">
          <w:pPr>
            <w:pStyle w:val="EndNoteBibliography"/>
            <w:spacing w:after="0"/>
            <w:ind w:left="567" w:hanging="567"/>
          </w:pPr>
          <w:r w:rsidRPr="00485ABA">
            <w:rPr>
              <w:lang w:val="da-DK"/>
            </w:rPr>
            <w:t>6.</w:t>
          </w:r>
          <w:r w:rsidRPr="00485ABA">
            <w:rPr>
              <w:lang w:val="da-DK"/>
            </w:rPr>
            <w:tab/>
            <w:t xml:space="preserve">Helsedirektoratet. Nasjonalt handlingsprogram med retningslinjer for diagnostikk, behandling og oppfølgning av analcancer. </w:t>
          </w:r>
          <w:r w:rsidRPr="00241B64">
            <w:t>2017.</w:t>
          </w:r>
        </w:p>
        <w:p w14:paraId="492AF5F5" w14:textId="77777777" w:rsidR="00241B64" w:rsidRPr="00241B64" w:rsidRDefault="00241B64" w:rsidP="00241B64">
          <w:pPr>
            <w:pStyle w:val="EndNoteBibliography"/>
            <w:spacing w:after="0"/>
            <w:ind w:left="567" w:hanging="567"/>
          </w:pPr>
          <w:r w:rsidRPr="00241B64">
            <w:t>7.</w:t>
          </w:r>
          <w:r w:rsidRPr="00241B64">
            <w:tab/>
            <w:t>analcancer. Vf. Nationellt vårdprogram för analcancer. 2017.</w:t>
          </w:r>
        </w:p>
        <w:p w14:paraId="4A63B193" w14:textId="77777777" w:rsidR="00241B64" w:rsidRPr="00241B64" w:rsidRDefault="00241B64" w:rsidP="00241B64">
          <w:pPr>
            <w:pStyle w:val="EndNoteBibliography"/>
            <w:spacing w:after="0"/>
            <w:ind w:left="567" w:hanging="567"/>
          </w:pPr>
          <w:r w:rsidRPr="00241B64">
            <w:t>8.</w:t>
          </w:r>
          <w:r w:rsidRPr="00241B64">
            <w:tab/>
            <w:t>Durot C, Dohan A, Boudiaf M, Servois V, Soyer P, Hoeffel C. Cancer of the Anal Canal: Diagnosis, Staging and Follow-Up with MRI. Korean J Radiol. 2017;18(6):946-56.</w:t>
          </w:r>
        </w:p>
        <w:p w14:paraId="437E5BE4" w14:textId="77777777" w:rsidR="00241B64" w:rsidRPr="00241B64" w:rsidRDefault="00241B64" w:rsidP="00241B64">
          <w:pPr>
            <w:pStyle w:val="EndNoteBibliography"/>
            <w:spacing w:after="0"/>
            <w:ind w:left="567" w:hanging="567"/>
          </w:pPr>
          <w:r w:rsidRPr="00241B64">
            <w:t>9.</w:t>
          </w:r>
          <w:r w:rsidRPr="00241B64">
            <w:tab/>
            <w:t>Epidermoid anal cancer: results from the UKCCCR randomised trial of radiotherapy alone versus radiotherapy, 5-fluorouracil, and mitomycin. UKCCCR Anal Cancer Trial Working Party. UK Co-ordinating Committee on Cancer Research. Lancet. 1996;348(9034):1049-54.</w:t>
          </w:r>
        </w:p>
        <w:p w14:paraId="075BB2AF" w14:textId="77777777" w:rsidR="00241B64" w:rsidRPr="00485ABA" w:rsidRDefault="00241B64" w:rsidP="00241B64">
          <w:pPr>
            <w:pStyle w:val="EndNoteBibliography"/>
            <w:spacing w:after="0"/>
            <w:ind w:left="567" w:hanging="567"/>
            <w:rPr>
              <w:lang w:val="da-DK"/>
            </w:rPr>
          </w:pPr>
          <w:r w:rsidRPr="00241B64">
            <w:t>10.</w:t>
          </w:r>
          <w:r w:rsidRPr="00241B64">
            <w:tab/>
            <w:t xml:space="preserve">Glynne-Jones R. Mitomycin or cisplatin chemoradiation with or without maintenance chemotherapy for treatment of squamous-cell carcinoma of the anus (ACT II): a randomised, phase 3, open-label, 2×2 factorial trial. </w:t>
          </w:r>
          <w:r w:rsidRPr="00485ABA">
            <w:rPr>
              <w:lang w:val="da-DK"/>
            </w:rPr>
            <w:t>Lancet Oncology. 2013;14.</w:t>
          </w:r>
        </w:p>
        <w:p w14:paraId="12E7194A" w14:textId="77777777" w:rsidR="00241B64" w:rsidRPr="00241B64" w:rsidRDefault="00241B64" w:rsidP="00241B64">
          <w:pPr>
            <w:pStyle w:val="EndNoteBibliography"/>
            <w:spacing w:after="0"/>
            <w:ind w:left="567" w:hanging="567"/>
          </w:pPr>
          <w:r w:rsidRPr="00485ABA">
            <w:rPr>
              <w:lang w:val="da-DK"/>
            </w:rPr>
            <w:t>11.</w:t>
          </w:r>
          <w:r w:rsidRPr="00485ABA">
            <w:rPr>
              <w:lang w:val="da-DK"/>
            </w:rPr>
            <w:tab/>
            <w:t xml:space="preserve">Gunderson LL, Winter KA, Ajani JA, Pedersen JE, Moughan J, Benson AB, 3rd, et al. </w:t>
          </w:r>
          <w:r w:rsidRPr="00241B64">
            <w:t>Long-term update of US GI intergroup RTOG 98-11 phase III trial for anal carcinoma: survival, relapse, and colostomy failure with concurrent chemoradiation involving fluorouracil/mitomycin versus fluorouracil/cisplatin. J Clin Oncol. 2012;30(35):4344-51.</w:t>
          </w:r>
        </w:p>
        <w:p w14:paraId="22685A5F" w14:textId="77777777" w:rsidR="00241B64" w:rsidRPr="00241B64" w:rsidRDefault="00241B64" w:rsidP="00241B64">
          <w:pPr>
            <w:pStyle w:val="EndNoteBibliography"/>
            <w:spacing w:after="0"/>
            <w:ind w:left="567" w:hanging="567"/>
          </w:pPr>
          <w:r w:rsidRPr="00241B64">
            <w:t>12.</w:t>
          </w:r>
          <w:r w:rsidRPr="00241B64">
            <w:tab/>
            <w:t>Peiffert D, Tournier-Rangeard L, Gerard JP, Lemanski C, Francois E, Giovannini M, et al. Induction chemotherapy and dose intensification of the radiation boost in locally advanced anal canal carcinoma: final analysis of the randomized UNICANCER ACCORD 03 trial. J Clin Oncol. 2012;30(16):1941-8.</w:t>
          </w:r>
        </w:p>
        <w:p w14:paraId="580E63BA" w14:textId="77777777" w:rsidR="00241B64" w:rsidRPr="00241B64" w:rsidRDefault="00241B64" w:rsidP="00241B64">
          <w:pPr>
            <w:pStyle w:val="EndNoteBibliography"/>
            <w:spacing w:after="0"/>
            <w:ind w:left="567" w:hanging="567"/>
          </w:pPr>
          <w:r w:rsidRPr="00241B64">
            <w:t>13.</w:t>
          </w:r>
          <w:r w:rsidRPr="00241B64">
            <w:tab/>
            <w:t>Frazer ML, Yang G, Felder S, McDonald J, Sanchez J, Dessureault S, et al. Determining Optimal Follow-up for Patients With Anal Cancer Following Chemoradiation. Am J Clin Oncol. 2020;43(5):319-24.</w:t>
          </w:r>
        </w:p>
        <w:p w14:paraId="266C9F0A" w14:textId="77777777" w:rsidR="00241B64" w:rsidRPr="00485ABA" w:rsidRDefault="00241B64" w:rsidP="00241B64">
          <w:pPr>
            <w:pStyle w:val="EndNoteBibliography"/>
            <w:spacing w:after="0"/>
            <w:ind w:left="567" w:hanging="567"/>
            <w:rPr>
              <w:lang w:val="da-DK"/>
            </w:rPr>
          </w:pPr>
          <w:r w:rsidRPr="00241B64">
            <w:t>14.</w:t>
          </w:r>
          <w:r w:rsidRPr="00241B64">
            <w:tab/>
            <w:t xml:space="preserve">Repka MC, Aghdam N, Karlin AW, Unger KR. Social determinants of stage IV anal cancer and the impact of pelvic radiotherapy in the metastatic setting. </w:t>
          </w:r>
          <w:r w:rsidRPr="00485ABA">
            <w:rPr>
              <w:lang w:val="da-DK"/>
            </w:rPr>
            <w:t>Cancer Med. 2017;6(11):2497-506.</w:t>
          </w:r>
        </w:p>
        <w:p w14:paraId="208095F2" w14:textId="77777777" w:rsidR="00241B64" w:rsidRPr="00241B64" w:rsidRDefault="00241B64" w:rsidP="00241B64">
          <w:pPr>
            <w:pStyle w:val="EndNoteBibliography"/>
            <w:spacing w:after="0"/>
            <w:ind w:left="567" w:hanging="567"/>
          </w:pPr>
          <w:r w:rsidRPr="00485ABA">
            <w:rPr>
              <w:lang w:val="da-DK"/>
            </w:rPr>
            <w:t>15.</w:t>
          </w:r>
          <w:r w:rsidRPr="00485ABA">
            <w:rPr>
              <w:lang w:val="da-DK"/>
            </w:rPr>
            <w:tab/>
            <w:t xml:space="preserve">Glynne-Jones R, Sebag-Montefiore D, Meadows HM, Cunningham D, Begum R, Adab F, et al. </w:t>
          </w:r>
          <w:r w:rsidRPr="00241B64">
            <w:t>Best time to assess complete clinical response after chemoradiotherapy in squamous cell carcinoma of the anus (ACT II): a post-hoc analysis of randomised controlled phase 3 trial. Lancet Oncol. 2017;18(3):347-56.</w:t>
          </w:r>
        </w:p>
        <w:p w14:paraId="6325D0B7" w14:textId="77777777" w:rsidR="00241B64" w:rsidRPr="00241B64" w:rsidRDefault="00241B64" w:rsidP="00241B64">
          <w:pPr>
            <w:pStyle w:val="EndNoteBibliography"/>
            <w:spacing w:after="0"/>
            <w:ind w:left="567" w:hanging="567"/>
          </w:pPr>
          <w:r w:rsidRPr="00241B64">
            <w:t>16.</w:t>
          </w:r>
          <w:r w:rsidRPr="00241B64">
            <w:tab/>
            <w:t>Koh DM, Dzik-Jurasz A, O'Neill B, Tait D, Husband JE, Brown G. Pelvic phased-array MR imaging of anal carcinoma before and after chemoradiation. Br J Radiol. 2008;81(962):91-8.</w:t>
          </w:r>
        </w:p>
        <w:p w14:paraId="7CBBD870" w14:textId="77777777" w:rsidR="00241B64" w:rsidRPr="00241B64" w:rsidRDefault="00241B64" w:rsidP="00241B64">
          <w:pPr>
            <w:pStyle w:val="EndNoteBibliography"/>
            <w:spacing w:after="0"/>
            <w:ind w:left="567" w:hanging="567"/>
          </w:pPr>
          <w:r w:rsidRPr="00241B64">
            <w:t>17.</w:t>
          </w:r>
          <w:r w:rsidRPr="00241B64">
            <w:tab/>
            <w:t>Maas M, Tielbeek JAW, Stoker J. Staging of Anal Cancer: Role of MR Imaging. Magn Reson Imaging Clin N Am. 2020;28(1):127-40.</w:t>
          </w:r>
        </w:p>
        <w:p w14:paraId="23A2DF3C" w14:textId="77777777" w:rsidR="00241B64" w:rsidRPr="00485ABA" w:rsidRDefault="00241B64" w:rsidP="00241B64">
          <w:pPr>
            <w:pStyle w:val="EndNoteBibliography"/>
            <w:spacing w:after="0"/>
            <w:ind w:left="567" w:hanging="567"/>
            <w:rPr>
              <w:lang w:val="da-DK"/>
            </w:rPr>
          </w:pPr>
          <w:r w:rsidRPr="00241B64">
            <w:t>18.</w:t>
          </w:r>
          <w:r w:rsidRPr="00241B64">
            <w:tab/>
            <w:t xml:space="preserve">Roach SC, Hulse PA, Moulding FJ, Wilson R, Carrington BM. Magnetic resonance imaging of anal cancer. </w:t>
          </w:r>
          <w:r w:rsidRPr="00485ABA">
            <w:rPr>
              <w:lang w:val="da-DK"/>
            </w:rPr>
            <w:t>Clin Radiol. 2005;60(10):1111-9.</w:t>
          </w:r>
        </w:p>
        <w:p w14:paraId="7D6ADE26" w14:textId="77777777" w:rsidR="00241B64" w:rsidRPr="00241B64" w:rsidRDefault="00241B64" w:rsidP="00241B64">
          <w:pPr>
            <w:pStyle w:val="EndNoteBibliography"/>
            <w:spacing w:after="0"/>
            <w:ind w:left="567" w:hanging="567"/>
          </w:pPr>
          <w:r w:rsidRPr="00485ABA">
            <w:rPr>
              <w:lang w:val="da-DK"/>
            </w:rPr>
            <w:t>19.</w:t>
          </w:r>
          <w:r w:rsidRPr="00485ABA">
            <w:rPr>
              <w:lang w:val="da-DK"/>
            </w:rPr>
            <w:tab/>
            <w:t xml:space="preserve">Goh V, Gollub FK, Liaw J, Wellsted D, Przybytniak I, Padhani AR, et al. </w:t>
          </w:r>
          <w:r w:rsidRPr="00241B64">
            <w:t>Magnetic resonance imaging assessment of squamous cell carcinoma of the anal canal before and after chemoradiation: can MRI predict for eventual clinical outcome? Int J Radiat Oncol Biol Phys. 2010;78(3):715-21.</w:t>
          </w:r>
        </w:p>
        <w:p w14:paraId="297174BE" w14:textId="77777777" w:rsidR="00241B64" w:rsidRPr="00241B64" w:rsidRDefault="00241B64" w:rsidP="00241B64">
          <w:pPr>
            <w:pStyle w:val="EndNoteBibliography"/>
            <w:spacing w:after="0"/>
            <w:ind w:left="567" w:hanging="567"/>
          </w:pPr>
          <w:r w:rsidRPr="00241B64">
            <w:t>20.</w:t>
          </w:r>
          <w:r w:rsidRPr="00241B64">
            <w:tab/>
            <w:t>Ciombor KK, Ernst RD, Brown G. Diagnosis and Diagnostic Imaging of Anal Canal Cancer. Surg Oncol Clin N Am. 2017;26(1):45-55.</w:t>
          </w:r>
        </w:p>
        <w:p w14:paraId="1054CA8E" w14:textId="77777777" w:rsidR="00241B64" w:rsidRPr="00241B64" w:rsidRDefault="00241B64" w:rsidP="00241B64">
          <w:pPr>
            <w:pStyle w:val="EndNoteBibliography"/>
            <w:spacing w:after="0"/>
            <w:ind w:left="567" w:hanging="567"/>
          </w:pPr>
          <w:r w:rsidRPr="00241B64">
            <w:lastRenderedPageBreak/>
            <w:t>21.</w:t>
          </w:r>
          <w:r w:rsidRPr="00241B64">
            <w:tab/>
            <w:t>Reginelli A, Granata V, Fusco R, Granata F, Rega D, Roberto L, et al. Diagnostic performance of magnetic resonance imaging and 3D endoanal ultrasound in detection, staging and assessment post treatment, in anal cancer. Oncotarget. 2017;8(14):22980-90.</w:t>
          </w:r>
        </w:p>
        <w:p w14:paraId="68073438" w14:textId="77777777" w:rsidR="00241B64" w:rsidRPr="00241B64" w:rsidRDefault="00241B64" w:rsidP="00241B64">
          <w:pPr>
            <w:pStyle w:val="EndNoteBibliography"/>
            <w:spacing w:after="0"/>
            <w:ind w:left="567" w:hanging="567"/>
          </w:pPr>
          <w:r w:rsidRPr="00241B64">
            <w:t>22.</w:t>
          </w:r>
          <w:r w:rsidRPr="00241B64">
            <w:tab/>
            <w:t>Kochhar R, Renehan AG, Mullan D, Chakrabarty B, Saunders MP, Carrington BM. The assessment of local response using magnetic resonance imaging at 3- and 6-month post chemoradiotherapy in patients with anal cancer. Eur Radiol. 2017;27(2):607-17.</w:t>
          </w:r>
        </w:p>
        <w:p w14:paraId="5766D6BA" w14:textId="77777777" w:rsidR="00241B64" w:rsidRPr="00241B64" w:rsidRDefault="00241B64" w:rsidP="00241B64">
          <w:pPr>
            <w:pStyle w:val="EndNoteBibliography"/>
            <w:spacing w:after="0"/>
            <w:ind w:left="567" w:hanging="567"/>
          </w:pPr>
          <w:r w:rsidRPr="00241B64">
            <w:t>23.</w:t>
          </w:r>
          <w:r w:rsidRPr="00241B64">
            <w:tab/>
            <w:t>Prezzi D, Muthuswamy K, Amlani A, Owczarczyk K, Elowaidy A, Mistry T, et al. Diffusion-weighted imaging complements T2-weighted MRI for tumour response assessment in squamous anal carcinoma. Eur Radiol. 2023;33(11):7575-84.</w:t>
          </w:r>
        </w:p>
        <w:p w14:paraId="3E32F99D" w14:textId="77777777" w:rsidR="00241B64" w:rsidRPr="00241B64" w:rsidRDefault="00241B64" w:rsidP="00241B64">
          <w:pPr>
            <w:pStyle w:val="EndNoteBibliography"/>
            <w:spacing w:after="0"/>
            <w:ind w:left="567" w:hanging="567"/>
          </w:pPr>
          <w:r w:rsidRPr="00241B64">
            <w:t>24.</w:t>
          </w:r>
          <w:r w:rsidRPr="00241B64">
            <w:tab/>
            <w:t>El Homsi M, Sheedy SP, Rauch GM, Ganeshan DM, Ernst RD, Golia Pernicka JS. Follow-up imaging of anal cancer after treatment. Abdom Radiol (NY). 2023;48(9):2888-97.</w:t>
          </w:r>
        </w:p>
        <w:p w14:paraId="3F7C1C1B" w14:textId="77777777" w:rsidR="00241B64" w:rsidRPr="00241B64" w:rsidRDefault="00241B64" w:rsidP="00241B64">
          <w:pPr>
            <w:pStyle w:val="EndNoteBibliography"/>
            <w:spacing w:after="0"/>
            <w:ind w:left="567" w:hanging="567"/>
          </w:pPr>
          <w:r w:rsidRPr="00241B64">
            <w:t>25.</w:t>
          </w:r>
          <w:r w:rsidRPr="00241B64">
            <w:tab/>
            <w:t>Jones M, Hruby G, Solomon M, Rutherford N, Martin J. The Role of FDG-PET in the Initial Staging and Response Assessment of Anal Cancer: A Systematic Review and Meta-analysis. Ann Surg Oncol. 2015;22(11):3574-81.</w:t>
          </w:r>
        </w:p>
        <w:p w14:paraId="5294ECF3" w14:textId="77777777" w:rsidR="00241B64" w:rsidRPr="00241B64" w:rsidRDefault="00241B64" w:rsidP="00241B64">
          <w:pPr>
            <w:pStyle w:val="EndNoteBibliography"/>
            <w:spacing w:after="0"/>
            <w:ind w:left="567" w:hanging="567"/>
          </w:pPr>
          <w:r w:rsidRPr="00241B64">
            <w:t>26.</w:t>
          </w:r>
          <w:r w:rsidRPr="00241B64">
            <w:tab/>
            <w:t>Goldman KE, White EC, Rao AR, Kaptein JS, Lien WW. Posttreatment FDG-PET-CT response is predictive of tumor progression and survival in anal carcinoma. Pract Radiat Oncol. 2016;6(5):e149-e54.</w:t>
          </w:r>
        </w:p>
        <w:p w14:paraId="5442D725" w14:textId="77777777" w:rsidR="00241B64" w:rsidRPr="00241B64" w:rsidRDefault="00241B64" w:rsidP="00241B64">
          <w:pPr>
            <w:pStyle w:val="EndNoteBibliography"/>
            <w:spacing w:after="0"/>
            <w:ind w:left="567" w:hanging="567"/>
          </w:pPr>
          <w:r w:rsidRPr="00241B64">
            <w:t>27.</w:t>
          </w:r>
          <w:r w:rsidRPr="00241B64">
            <w:tab/>
            <w:t>Mistrangelo M, Pelosi E, Bello M, Ricardi U, Milanesi E, Cassoni P, et al. Role of positron emission tomography-computed tomography in the management of anal cancer. Int J Radiat Oncol Biol Phys. 2012;84(1):66-72.</w:t>
          </w:r>
        </w:p>
        <w:p w14:paraId="3EE437E0" w14:textId="77777777" w:rsidR="00241B64" w:rsidRPr="00241B64" w:rsidRDefault="00241B64" w:rsidP="00241B64">
          <w:pPr>
            <w:pStyle w:val="EndNoteBibliography"/>
            <w:spacing w:after="0"/>
            <w:ind w:left="567" w:hanging="567"/>
          </w:pPr>
          <w:r w:rsidRPr="00241B64">
            <w:t>28.</w:t>
          </w:r>
          <w:r w:rsidRPr="00241B64">
            <w:tab/>
            <w:t>Houard C, Pinaquy JB, Mesguich C, Henriques de Figueiredo B, Cazeau AL, Allard JB, et al. Role of (18)F-FDG PET/CT in Posttreatment Evaluation of Anal Carcinoma. J Nucl Med. 2017;58(9):1414-20.</w:t>
          </w:r>
        </w:p>
        <w:p w14:paraId="4083405A" w14:textId="77777777" w:rsidR="00241B64" w:rsidRPr="00241B64" w:rsidRDefault="00241B64" w:rsidP="00241B64">
          <w:pPr>
            <w:pStyle w:val="EndNoteBibliography"/>
            <w:spacing w:after="0"/>
            <w:ind w:left="567" w:hanging="567"/>
          </w:pPr>
          <w:r w:rsidRPr="00241B64">
            <w:t>29.</w:t>
          </w:r>
          <w:r w:rsidRPr="00241B64">
            <w:tab/>
            <w:t>Schwarz JK, Siegel BA, Dehdashti F, Myerson RJ, Fleshman JW, Grigsby PW. Tumor response and survival predicted by post-therapy FDG-PET/CT in anal cancer. Int J Radiat Oncol Biol Phys. 2008;71(1):180-6.</w:t>
          </w:r>
        </w:p>
        <w:p w14:paraId="2900603D" w14:textId="77777777" w:rsidR="00241B64" w:rsidRPr="00241B64" w:rsidRDefault="00241B64" w:rsidP="00241B64">
          <w:pPr>
            <w:pStyle w:val="EndNoteBibliography"/>
            <w:spacing w:after="0"/>
            <w:ind w:left="567" w:hanging="567"/>
          </w:pPr>
          <w:r w:rsidRPr="00241B64">
            <w:t>30.</w:t>
          </w:r>
          <w:r w:rsidRPr="00241B64">
            <w:tab/>
            <w:t>Duimering A, Riauka T, Nijjar Y, Ghosh S, MacEwan R, Warkentin H, et al. Prognostic utility of pre- and post-treatment FDG-PET parameters in anal squamous cell carcinoma. Radiother Oncol. 2019;136:21-8.</w:t>
          </w:r>
        </w:p>
        <w:p w14:paraId="210F1E75" w14:textId="77777777" w:rsidR="00241B64" w:rsidRPr="00241B64" w:rsidRDefault="00241B64" w:rsidP="00241B64">
          <w:pPr>
            <w:pStyle w:val="EndNoteBibliography"/>
            <w:spacing w:after="0"/>
            <w:ind w:left="567" w:hanging="567"/>
          </w:pPr>
          <w:r w:rsidRPr="00241B64">
            <w:t>31.</w:t>
          </w:r>
          <w:r w:rsidRPr="00241B64">
            <w:tab/>
            <w:t>Mirshahvalad SA, Mesci A, Murad V, Kohan A, Ortega C, Veit-Haibach P, et al. [(18)F]-FDG PET in anal canal cancer: a systematic review and meta-analysis. Eur J Nucl Med Mol Imaging. 2023;51(1):258-77.</w:t>
          </w:r>
        </w:p>
        <w:p w14:paraId="09AEDEE0" w14:textId="77777777" w:rsidR="00241B64" w:rsidRPr="00485ABA" w:rsidRDefault="00241B64" w:rsidP="00241B64">
          <w:pPr>
            <w:pStyle w:val="EndNoteBibliography"/>
            <w:spacing w:after="0"/>
            <w:ind w:left="567" w:hanging="567"/>
            <w:rPr>
              <w:lang w:val="da-DK"/>
            </w:rPr>
          </w:pPr>
          <w:r w:rsidRPr="00241B64">
            <w:t>32.</w:t>
          </w:r>
          <w:r w:rsidRPr="00241B64">
            <w:tab/>
            <w:t xml:space="preserve">Teagle AR, Gilbert DC, Jones JR, Burkill GJ, McKinna F, Dizdarevic S. Negative 18F-FDG-PET-CT may exclude residual or recurrent disease in anal cancer. </w:t>
          </w:r>
          <w:r w:rsidRPr="00485ABA">
            <w:rPr>
              <w:lang w:val="da-DK"/>
            </w:rPr>
            <w:t>Nucl Med Commun. 2016;37(10):1038-45.</w:t>
          </w:r>
        </w:p>
        <w:p w14:paraId="3E016F9C" w14:textId="77777777" w:rsidR="00241B64" w:rsidRPr="00241B64" w:rsidRDefault="00241B64" w:rsidP="00241B64">
          <w:pPr>
            <w:pStyle w:val="EndNoteBibliography"/>
            <w:spacing w:after="0"/>
            <w:ind w:left="567" w:hanging="567"/>
          </w:pPr>
          <w:r w:rsidRPr="00485ABA">
            <w:rPr>
              <w:lang w:val="da-DK"/>
            </w:rPr>
            <w:t>33.</w:t>
          </w:r>
          <w:r w:rsidRPr="00485ABA">
            <w:rPr>
              <w:lang w:val="da-DK"/>
            </w:rPr>
            <w:tab/>
            <w:t xml:space="preserve">Vercellino L, Montravers F, de Parades V, Huchet V, Kerrou K, Bauer P, et al. </w:t>
          </w:r>
          <w:r w:rsidRPr="00241B64">
            <w:t>Impact of FDG PET/CT in the staging and the follow-up of anal carcinoma. Int J Colorectal Dis. 2011;26(2):201-10.</w:t>
          </w:r>
        </w:p>
        <w:p w14:paraId="0C3D6C81" w14:textId="77777777" w:rsidR="00241B64" w:rsidRPr="00241B64" w:rsidRDefault="00241B64" w:rsidP="00241B64">
          <w:pPr>
            <w:pStyle w:val="EndNoteBibliography"/>
            <w:spacing w:after="0"/>
            <w:ind w:left="567" w:hanging="567"/>
          </w:pPr>
          <w:r w:rsidRPr="00241B64">
            <w:t>34.</w:t>
          </w:r>
          <w:r w:rsidRPr="00241B64">
            <w:tab/>
            <w:t>Adusumilli P, Elsayed N, Theophanous S, Samuel R, Cooper R, Casanova N, et al. Combined PET-CT and MRI for response evaluation in patients with squamous cell anal carcinoma treated with curative-intent chemoradiotherapy. Eur Radiol. 2022;32(8):5086-96.</w:t>
          </w:r>
        </w:p>
        <w:p w14:paraId="3F30574C" w14:textId="77777777" w:rsidR="00241B64" w:rsidRPr="00241B64" w:rsidRDefault="00241B64" w:rsidP="00241B64">
          <w:pPr>
            <w:pStyle w:val="EndNoteBibliography"/>
            <w:spacing w:after="0"/>
            <w:ind w:left="567" w:hanging="567"/>
          </w:pPr>
          <w:r w:rsidRPr="00241B64">
            <w:t>35.</w:t>
          </w:r>
          <w:r w:rsidRPr="00241B64">
            <w:tab/>
            <w:t>Kim K, Mercer J, John V, Mathew S, Kochhar R. Imaging Features of Anal Carcinoma after Chemoradiation. Radiographics. 2025;45(4):e240119.</w:t>
          </w:r>
        </w:p>
        <w:p w14:paraId="446EF1D9" w14:textId="77777777" w:rsidR="00241B64" w:rsidRPr="00241B64" w:rsidRDefault="00241B64" w:rsidP="00241B64">
          <w:pPr>
            <w:pStyle w:val="EndNoteBibliography"/>
            <w:spacing w:after="0"/>
            <w:ind w:left="567" w:hanging="567"/>
          </w:pPr>
          <w:r w:rsidRPr="00241B64">
            <w:t>36.</w:t>
          </w:r>
          <w:r w:rsidRPr="00241B64">
            <w:tab/>
            <w:t>Martellucci J. Endoanal ultrasound for anal cancer follow up. Int J Colorectal Dis. 2011;26(5):679-80.</w:t>
          </w:r>
        </w:p>
        <w:p w14:paraId="2844DB2B" w14:textId="77777777" w:rsidR="00241B64" w:rsidRPr="00241B64" w:rsidRDefault="00241B64" w:rsidP="00241B64">
          <w:pPr>
            <w:pStyle w:val="EndNoteBibliography"/>
            <w:spacing w:after="0"/>
            <w:ind w:left="567" w:hanging="567"/>
          </w:pPr>
          <w:r w:rsidRPr="00241B64">
            <w:t>37.</w:t>
          </w:r>
          <w:r w:rsidRPr="00241B64">
            <w:tab/>
            <w:t>Martellucci J. Endoanal ultrasound for anal cancer staging. International Journal of Colorectal Disease. 2011.</w:t>
          </w:r>
        </w:p>
        <w:p w14:paraId="1F733FB9" w14:textId="77777777" w:rsidR="00241B64" w:rsidRPr="00241B64" w:rsidRDefault="00241B64" w:rsidP="00241B64">
          <w:pPr>
            <w:pStyle w:val="EndNoteBibliography"/>
            <w:spacing w:after="0"/>
            <w:ind w:left="567" w:hanging="567"/>
          </w:pPr>
          <w:r w:rsidRPr="00241B64">
            <w:t>38.</w:t>
          </w:r>
          <w:r w:rsidRPr="00241B64">
            <w:tab/>
            <w:t>Bentzen AG, Balteskard L, Wanderas EH, Frykholm G, Wilsgaard T, Dahl O, et al. Impaired health-related quality of life after chemoradiotherapy for anal cancer: late effects in a national cohort of 128 survivors. Acta Oncol. 2013;52(4):736-44.</w:t>
          </w:r>
        </w:p>
        <w:p w14:paraId="1D168937" w14:textId="77777777" w:rsidR="00241B64" w:rsidRPr="00241B64" w:rsidRDefault="00241B64" w:rsidP="00241B64">
          <w:pPr>
            <w:pStyle w:val="EndNoteBibliography"/>
            <w:spacing w:after="0"/>
            <w:ind w:left="567" w:hanging="567"/>
          </w:pPr>
          <w:r w:rsidRPr="00241B64">
            <w:t>39.</w:t>
          </w:r>
          <w:r w:rsidRPr="00241B64">
            <w:tab/>
            <w:t>Gilbert DC, Williams A, Allan K, Stokoe J, Jackson T, Linsdall S, et al. p16INK4A, p53, EGFR expression and KRAS mutation status in squamous cell cancers of the anus: correlation with outcomes following chemo-radiotherapy. Radiother Oncol. 2013;109(1):146-51.</w:t>
          </w:r>
        </w:p>
        <w:p w14:paraId="3E61F7A9" w14:textId="4F66D74D" w:rsidR="00241B64" w:rsidRPr="00241B64" w:rsidRDefault="00241B64" w:rsidP="00241B64">
          <w:pPr>
            <w:pStyle w:val="EndNoteBibliography"/>
            <w:ind w:left="567" w:hanging="567"/>
          </w:pPr>
          <w:r w:rsidRPr="00241B64">
            <w:t>40.</w:t>
          </w:r>
          <w:r w:rsidRPr="00241B64">
            <w:tab/>
            <w:t>Clark MA, Hartley A, Geh JI. Cancer of the anal canal. Lancet Oncol. 2004;5(3):149-57.</w:t>
          </w:r>
        </w:p>
      </w:sdtContent>
    </w:sdt>
    <w:p w14:paraId="62D6DC27" w14:textId="049AB6C3" w:rsidR="00093C0E" w:rsidRPr="00305822" w:rsidRDefault="009B6B6E" w:rsidP="009B6B6E">
      <w:pPr>
        <w:spacing w:after="0" w:line="280" w:lineRule="atLeast"/>
        <w:jc w:val="both"/>
      </w:pPr>
      <w:r>
        <w:br w:type="page"/>
      </w:r>
    </w:p>
    <w:p w14:paraId="67C8BA41" w14:textId="0DC4DC1A" w:rsidR="00305822" w:rsidRDefault="00305822" w:rsidP="00305822">
      <w:pPr>
        <w:pStyle w:val="Overskrift1"/>
      </w:pPr>
      <w:bookmarkStart w:id="19" w:name="_Toc225756731"/>
      <w:r>
        <w:lastRenderedPageBreak/>
        <w:t>Metode</w:t>
      </w:r>
      <w:bookmarkEnd w:id="19"/>
    </w:p>
    <w:p w14:paraId="62790874" w14:textId="0180F032" w:rsidR="003036D1" w:rsidRPr="00036FF4" w:rsidRDefault="00093C0E" w:rsidP="00036FF4">
      <w:pPr>
        <w:pStyle w:val="Overskrift2"/>
      </w:pPr>
      <w:bookmarkStart w:id="20" w:name="_Toc217042502"/>
      <w:bookmarkStart w:id="21" w:name="_Toc225756732"/>
      <w:r>
        <w:t>Litteratursøgning</w:t>
      </w:r>
      <w:bookmarkEnd w:id="20"/>
      <w:bookmarkEnd w:id="21"/>
    </w:p>
    <w:p w14:paraId="18D323D8" w14:textId="39182BAD" w:rsidR="003036D1" w:rsidRPr="003036D1" w:rsidRDefault="003036D1" w:rsidP="003036D1">
      <w:pPr>
        <w:pStyle w:val="Brdtekst2"/>
        <w:spacing w:line="276" w:lineRule="auto"/>
        <w:rPr>
          <w:i/>
          <w:szCs w:val="22"/>
        </w:rPr>
      </w:pPr>
      <w:r w:rsidRPr="00446736">
        <w:rPr>
          <w:szCs w:val="22"/>
        </w:rPr>
        <w:t xml:space="preserve">Der er søgt på </w:t>
      </w:r>
      <w:proofErr w:type="spellStart"/>
      <w:r w:rsidRPr="00446736">
        <w:rPr>
          <w:szCs w:val="22"/>
        </w:rPr>
        <w:t>Pubmed</w:t>
      </w:r>
      <w:proofErr w:type="spellEnd"/>
      <w:r w:rsidRPr="00446736">
        <w:rPr>
          <w:szCs w:val="22"/>
        </w:rPr>
        <w:t xml:space="preserve"> med følgende søgestreng</w:t>
      </w:r>
      <w:r>
        <w:rPr>
          <w:szCs w:val="22"/>
        </w:rPr>
        <w:t xml:space="preserve"> (periode 18.11.2019 til 2.10.2025)</w:t>
      </w:r>
      <w:r w:rsidRPr="00446736">
        <w:rPr>
          <w:szCs w:val="22"/>
        </w:rPr>
        <w:t>:</w:t>
      </w:r>
    </w:p>
    <w:p w14:paraId="2AEF6CD5" w14:textId="6F506097" w:rsidR="003036D1" w:rsidRDefault="003036D1" w:rsidP="003036D1">
      <w:pPr>
        <w:pStyle w:val="Brdtekst2"/>
        <w:spacing w:line="276" w:lineRule="auto"/>
        <w:rPr>
          <w:i/>
          <w:szCs w:val="22"/>
          <w:lang w:val="en-US"/>
        </w:rPr>
      </w:pPr>
      <w:r w:rsidRPr="007A5177">
        <w:rPr>
          <w:szCs w:val="22"/>
          <w:lang w:val="en-US"/>
        </w:rPr>
        <w:t>Search: (("Anus Neoplasms"[Mesh]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 xml:space="preserve">[Filter]))) OR ((anal*[Text Word] OR anus*[Text Word]) AND (neoplasm*[Text Word] OR tumor*[Text Word] OR </w:t>
      </w:r>
      <w:proofErr w:type="spellStart"/>
      <w:r w:rsidRPr="007A5177">
        <w:rPr>
          <w:szCs w:val="22"/>
          <w:lang w:val="en-US"/>
        </w:rPr>
        <w:t>tumour</w:t>
      </w:r>
      <w:proofErr w:type="spellEnd"/>
      <w:r w:rsidRPr="007A5177">
        <w:rPr>
          <w:szCs w:val="22"/>
          <w:lang w:val="en-US"/>
        </w:rPr>
        <w:t>*[Text Word] OR cancer*[Text Word] OR Squamous Cell*[Text Word])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(("Magnetic Resonance Imaging"[Mesh] OR "Positron Emission Tomography Computed Tomography"[Mesh] OR "Tomography, X-Ray Computed"[Mesh]) AND ("Response Evaluation" OR "Response Assessment" OR "Assessment Post Treatment" OR "Post Treatment Evaluation")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Sort by: Most Recent</w:t>
      </w:r>
    </w:p>
    <w:p w14:paraId="3E2EEDBD" w14:textId="5996668B" w:rsidR="003036D1" w:rsidRPr="00C20ECE" w:rsidRDefault="003036D1" w:rsidP="003036D1">
      <w:pPr>
        <w:spacing w:line="276" w:lineRule="auto"/>
        <w:rPr>
          <w:szCs w:val="24"/>
        </w:rPr>
      </w:pPr>
      <w:r w:rsidRPr="00C20ECE">
        <w:rPr>
          <w:szCs w:val="24"/>
        </w:rPr>
        <w:t>Der er fremsøgt 598 hits. Efter sortering på ba</w:t>
      </w:r>
      <w:r w:rsidR="00B42515">
        <w:rPr>
          <w:szCs w:val="24"/>
        </w:rPr>
        <w:t>s</w:t>
      </w:r>
      <w:r w:rsidRPr="00C20ECE">
        <w:rPr>
          <w:szCs w:val="24"/>
        </w:rPr>
        <w:t xml:space="preserve">is af titel er der udvalgt 7 abstracts. Efter gennemgang af disse er der udvalgt 5 artikler samt tilføjet 1 yderligere som er fundet i forbindelse med gennemlæsning af en af de 5 udvalgte artikler. Der er således tilføjet 6 artikler til retningslinjen version 3.0. </w:t>
      </w:r>
    </w:p>
    <w:p w14:paraId="55B612F9" w14:textId="77777777" w:rsidR="00093C0E" w:rsidRDefault="00093C0E" w:rsidP="00093C0E">
      <w:pPr>
        <w:pStyle w:val="Overskrift2"/>
      </w:pPr>
      <w:bookmarkStart w:id="22" w:name="_Toc217042503"/>
      <w:bookmarkStart w:id="23" w:name="_Toc225756733"/>
      <w:r>
        <w:t>Litteraturgennemgang</w:t>
      </w:r>
      <w:bookmarkEnd w:id="22"/>
      <w:bookmarkEnd w:id="23"/>
    </w:p>
    <w:p w14:paraId="4F5A926A" w14:textId="35CDF4FF" w:rsidR="00093C0E" w:rsidRPr="009B6B6E" w:rsidRDefault="003036D1" w:rsidP="009B6B6E">
      <w:pPr>
        <w:rPr>
          <w:i/>
          <w:iCs/>
        </w:rPr>
      </w:pPr>
      <w:r>
        <w:t xml:space="preserve">Litteraturen er gennemgået og graderet af Eva Serup-Hansen. Den samlede litteratur fundet ved udarbejdelsen af version 1.0, version 2.0 samt ny litteratursøgning er 34 artikler, 5 guidelines og et lærebogskapitel til grund for anbefalingerne. I henhold til ”The Oxford 2009 Levels of </w:t>
      </w:r>
      <w:proofErr w:type="spellStart"/>
      <w:r>
        <w:t>Evidence</w:t>
      </w:r>
      <w:proofErr w:type="spellEnd"/>
      <w:r>
        <w:t>” er de 34 artikler fordelt på evidensniveauer: 6 artikler på 1b niveau, 7 artikler på 2a niveau, 9 artikler på 2b niveau, 11 artikler på 4 niveau, 1 artikel på 5 niveau</w:t>
      </w:r>
      <w:r w:rsidR="001F1CE7">
        <w:t xml:space="preserve"> </w:t>
      </w:r>
      <w:r w:rsidR="001F1CE7" w:rsidRPr="003A11E1">
        <w:t>(se oversigt over evidensniveauer i bilag 3).</w:t>
      </w:r>
    </w:p>
    <w:p w14:paraId="60AFDB53" w14:textId="77777777" w:rsidR="00093C0E" w:rsidRDefault="00305822" w:rsidP="00305822">
      <w:pPr>
        <w:pStyle w:val="Overskrift2"/>
      </w:pPr>
      <w:bookmarkStart w:id="24" w:name="_Toc225756734"/>
      <w:r w:rsidRPr="00117FF1">
        <w:t>Sundhedsøkonomiske konsekvenser</w:t>
      </w:r>
      <w:bookmarkEnd w:id="24"/>
      <w:r w:rsidRPr="32FAE77C">
        <w:t xml:space="preserve"> </w:t>
      </w:r>
    </w:p>
    <w:p w14:paraId="5BB1CF23" w14:textId="3243C821" w:rsidR="00416D8F" w:rsidRDefault="009B6B6E" w:rsidP="005A27A4">
      <w:r>
        <w:t>Ingen anbefalinger som udløser betydelig merudgift.</w:t>
      </w:r>
    </w:p>
    <w:p w14:paraId="0CE9422F" w14:textId="0088315B" w:rsidR="009B6B6E" w:rsidRPr="00CA645B" w:rsidRDefault="004D1F07" w:rsidP="00CA645B">
      <w:pPr>
        <w:pStyle w:val="Overskrift2"/>
      </w:pPr>
      <w:bookmarkStart w:id="25" w:name="_Toc225756735"/>
      <w:r w:rsidRPr="004D1F07">
        <w:t>Formulering af anbefalinger</w:t>
      </w:r>
      <w:bookmarkStart w:id="26" w:name="_Toc217042507"/>
      <w:bookmarkStart w:id="27" w:name="_Toc217042505"/>
      <w:bookmarkEnd w:id="25"/>
    </w:p>
    <w:p w14:paraId="6B9CB939" w14:textId="27B08CC5" w:rsidR="009B6B6E" w:rsidRPr="00E4223A" w:rsidRDefault="009B6B6E" w:rsidP="009B6B6E">
      <w:pPr>
        <w:spacing w:after="0" w:line="276" w:lineRule="auto"/>
      </w:pPr>
      <w:r w:rsidRPr="00E4223A">
        <w:t>Overlæge, Ph.d., onkolog Eva Serup-Hansen og afdelingslæge, onkolog Mette Felter har initialt udarbejdet og formuleret anbefalingerne og processen har været en uformel konsensus blandt disse to. Herefter har retningslinjen</w:t>
      </w:r>
      <w:r w:rsidR="00272440" w:rsidRPr="00E4223A">
        <w:t xml:space="preserve"> </w:t>
      </w:r>
      <w:r w:rsidR="006B43D2" w:rsidRPr="00E4223A">
        <w:t>været</w:t>
      </w:r>
      <w:r w:rsidRPr="00E4223A">
        <w:t xml:space="preserve"> </w:t>
      </w:r>
      <w:r w:rsidR="00C174B7" w:rsidRPr="00E4223A">
        <w:t>diskuteret på DACG møde</w:t>
      </w:r>
      <w:r w:rsidR="00272440" w:rsidRPr="00E4223A">
        <w:t xml:space="preserve"> i</w:t>
      </w:r>
      <w:r w:rsidR="00C174B7" w:rsidRPr="00E4223A">
        <w:t xml:space="preserve"> efterår</w:t>
      </w:r>
      <w:r w:rsidR="00272440" w:rsidRPr="00E4223A">
        <w:t>et</w:t>
      </w:r>
      <w:r w:rsidR="00C174B7" w:rsidRPr="00E4223A">
        <w:t xml:space="preserve"> 2024</w:t>
      </w:r>
      <w:r w:rsidR="00272440" w:rsidRPr="00E4223A">
        <w:t>, hvor</w:t>
      </w:r>
      <w:r w:rsidR="00C174B7" w:rsidRPr="00E4223A">
        <w:t xml:space="preserve"> der blev</w:t>
      </w:r>
      <w:r w:rsidR="00904109" w:rsidRPr="00E4223A">
        <w:t xml:space="preserve"> </w:t>
      </w:r>
      <w:r w:rsidR="00C174B7" w:rsidRPr="00E4223A">
        <w:t>formuleret/ændret i anbefalingerne.</w:t>
      </w:r>
      <w:r w:rsidR="00AD2205" w:rsidRPr="00E4223A">
        <w:t xml:space="preserve"> </w:t>
      </w:r>
      <w:r w:rsidRPr="00E4223A">
        <w:t xml:space="preserve">Ordet skal er anvendt såfremt </w:t>
      </w:r>
      <w:r w:rsidR="00090282" w:rsidRPr="00E4223A">
        <w:t xml:space="preserve">en </w:t>
      </w:r>
      <w:r w:rsidRPr="00E4223A">
        <w:t>anbefaling er baseret på evidensniveau A, ordene bør og kan er anvendt såfremt evidensniveauet er lavere (B</w:t>
      </w:r>
      <w:r w:rsidR="00090282" w:rsidRPr="00E4223A">
        <w:t xml:space="preserve"> og</w:t>
      </w:r>
      <w:r w:rsidRPr="00E4223A">
        <w:t xml:space="preserve"> C).</w:t>
      </w:r>
      <w:r w:rsidR="002814FD" w:rsidRPr="00E4223A">
        <w:t xml:space="preserve"> </w:t>
      </w:r>
      <w:r w:rsidR="004D7B24" w:rsidRPr="00E4223A">
        <w:t>D</w:t>
      </w:r>
      <w:r w:rsidR="00164A80" w:rsidRPr="00E4223A">
        <w:t>er</w:t>
      </w:r>
      <w:r w:rsidR="001C6A14" w:rsidRPr="00E4223A">
        <w:t xml:space="preserve"> er</w:t>
      </w:r>
      <w:r w:rsidR="00164A80" w:rsidRPr="00E4223A">
        <w:t xml:space="preserve"> </w:t>
      </w:r>
      <w:r w:rsidR="009E35CE" w:rsidRPr="00E4223A">
        <w:t xml:space="preserve">på baggrund af </w:t>
      </w:r>
      <w:r w:rsidR="00DA7951" w:rsidRPr="00E4223A">
        <w:t xml:space="preserve">kliniske implikationer for praksis </w:t>
      </w:r>
      <w:r w:rsidR="00B027D6" w:rsidRPr="00E4223A">
        <w:t xml:space="preserve">valgt at </w:t>
      </w:r>
      <w:r w:rsidR="00164A80" w:rsidRPr="00E4223A">
        <w:t>anvend</w:t>
      </w:r>
      <w:r w:rsidR="00B027D6" w:rsidRPr="00E4223A">
        <w:t>e ordet bør ved udvalgte D-anbefaling</w:t>
      </w:r>
      <w:r w:rsidR="004D7B24" w:rsidRPr="00E4223A">
        <w:t>er</w:t>
      </w:r>
      <w:r w:rsidR="002D13AD" w:rsidRPr="00E4223A">
        <w:t xml:space="preserve"> for at undgå tvetydighed</w:t>
      </w:r>
      <w:r w:rsidR="009E35CE" w:rsidRPr="00E4223A">
        <w:t xml:space="preserve"> </w:t>
      </w:r>
      <w:r w:rsidR="00DA7951" w:rsidRPr="00E4223A">
        <w:t>i forbindelse med udførelse af</w:t>
      </w:r>
      <w:r w:rsidR="009E35CE" w:rsidRPr="00E4223A">
        <w:t xml:space="preserve"> kirurgiske indgreb</w:t>
      </w:r>
      <w:r w:rsidR="00050FA8" w:rsidRPr="00E4223A">
        <w:t xml:space="preserve"> </w:t>
      </w:r>
      <w:r w:rsidR="005E6F3C" w:rsidRPr="00E4223A">
        <w:t xml:space="preserve">og </w:t>
      </w:r>
      <w:r w:rsidR="00EA71CA" w:rsidRPr="00E4223A">
        <w:t xml:space="preserve">procedure ved </w:t>
      </w:r>
      <w:r w:rsidR="005E6F3C" w:rsidRPr="00E4223A">
        <w:t>opfølgning</w:t>
      </w:r>
      <w:r w:rsidR="009E35CE" w:rsidRPr="00E4223A">
        <w:t xml:space="preserve">. </w:t>
      </w:r>
    </w:p>
    <w:p w14:paraId="6D7DF1C9" w14:textId="54B5C595" w:rsidR="00285A9F" w:rsidRPr="00285A9F" w:rsidRDefault="0017611F" w:rsidP="00285A9F">
      <w:pPr>
        <w:pStyle w:val="Overskrift2"/>
      </w:pPr>
      <w:bookmarkStart w:id="28" w:name="_Toc217042506"/>
      <w:bookmarkStart w:id="29" w:name="_Toc225756736"/>
      <w:r w:rsidRPr="005F57FC">
        <w:t>Afvikling af unødvendige behandlinger og procedurer</w:t>
      </w:r>
      <w:bookmarkEnd w:id="28"/>
      <w:bookmarkEnd w:id="29"/>
      <w:r w:rsidRPr="005F57FC">
        <w:t> </w:t>
      </w:r>
    </w:p>
    <w:p w14:paraId="2062D291" w14:textId="77777777" w:rsidR="00285A9F" w:rsidRPr="00285A9F" w:rsidRDefault="00285A9F" w:rsidP="00285A9F">
      <w:pPr>
        <w:rPr>
          <w:highlight w:val="yellow"/>
        </w:rPr>
      </w:pPr>
      <w:r w:rsidRPr="00285A9F">
        <w:t>Der er i denne retningslinje ikke formuleret anbefalinger med særlig vægt på at undlade eller ophøre med behandlinger eller procedurer, der ikke længere anses for meningsfulde på grund af manglende effekt, hensyn til patientsikkerhed eller lignende faktorer - de såkaldte ’Ikke-anbefalinger’.</w:t>
      </w:r>
    </w:p>
    <w:p w14:paraId="22037A36" w14:textId="32CE486A" w:rsidR="0017611F" w:rsidRDefault="0017611F" w:rsidP="0017611F"/>
    <w:p w14:paraId="7A7439CA" w14:textId="77777777" w:rsidR="00416D8F" w:rsidRDefault="00416D8F" w:rsidP="00416D8F">
      <w:pPr>
        <w:pStyle w:val="Overskrift2"/>
      </w:pPr>
      <w:bookmarkStart w:id="30" w:name="_Toc225756737"/>
      <w:r w:rsidRPr="00117FF1">
        <w:lastRenderedPageBreak/>
        <w:t>Interessentinvolvering</w:t>
      </w:r>
      <w:bookmarkEnd w:id="26"/>
      <w:bookmarkEnd w:id="30"/>
    </w:p>
    <w:p w14:paraId="60F491FC" w14:textId="202F4585" w:rsidR="00416D8F" w:rsidRDefault="009B6B6E" w:rsidP="009B6B6E">
      <w:pPr>
        <w:spacing w:after="0" w:line="276" w:lineRule="auto"/>
      </w:pPr>
      <w:r w:rsidRPr="009B6B6E">
        <w:rPr>
          <w:rFonts w:ascii="Arial" w:hAnsi="Arial" w:cs="Arial"/>
        </w:rPr>
        <w:t xml:space="preserve">Der har ikke været andre fx patienter eller andre </w:t>
      </w:r>
      <w:proofErr w:type="spellStart"/>
      <w:r w:rsidRPr="009B6B6E">
        <w:rPr>
          <w:rFonts w:ascii="Arial" w:hAnsi="Arial" w:cs="Arial"/>
        </w:rPr>
        <w:t>DMCG’er</w:t>
      </w:r>
      <w:proofErr w:type="spellEnd"/>
      <w:r w:rsidRPr="009B6B6E">
        <w:rPr>
          <w:rFonts w:ascii="Arial" w:hAnsi="Arial" w:cs="Arial"/>
        </w:rPr>
        <w:t xml:space="preserve"> involveret i udarbejdelsen</w:t>
      </w:r>
      <w:r>
        <w:rPr>
          <w:rFonts w:ascii="Arial" w:hAnsi="Arial" w:cs="Arial"/>
        </w:rPr>
        <w:t>.</w:t>
      </w:r>
    </w:p>
    <w:p w14:paraId="21915AB9" w14:textId="77777777" w:rsidR="00416D8F" w:rsidRDefault="00416D8F" w:rsidP="00416D8F">
      <w:pPr>
        <w:pStyle w:val="Overskrift2"/>
      </w:pPr>
      <w:bookmarkStart w:id="31" w:name="_Toc217042508"/>
      <w:bookmarkStart w:id="32" w:name="_Toc225756738"/>
      <w:r>
        <w:t>Høring</w:t>
      </w:r>
      <w:bookmarkEnd w:id="31"/>
      <w:bookmarkEnd w:id="32"/>
    </w:p>
    <w:p w14:paraId="76B311EC" w14:textId="59DCCF72" w:rsidR="009B6B6E" w:rsidRDefault="009B6B6E" w:rsidP="009B6B6E">
      <w:pPr>
        <w:spacing w:after="0" w:line="276" w:lineRule="auto"/>
      </w:pPr>
      <w:r w:rsidRPr="001C6423">
        <w:t xml:space="preserve">Eva Serup-Hansen har udarbejdet udkast til version 3.0. Denne efterfølgende vurderet af Søren Rafaelsen og Helle Westergren Hendel. Dernæst har retningslinjen været i høring hos </w:t>
      </w:r>
      <w:proofErr w:type="spellStart"/>
      <w:r w:rsidRPr="001C6423">
        <w:t>DACGs</w:t>
      </w:r>
      <w:proofErr w:type="spellEnd"/>
      <w:r w:rsidRPr="001C6423">
        <w:t xml:space="preserve"> medlemmer</w:t>
      </w:r>
      <w:r w:rsidR="002617D1">
        <w:t>.</w:t>
      </w:r>
      <w:r>
        <w:t xml:space="preserve"> </w:t>
      </w:r>
    </w:p>
    <w:p w14:paraId="4BA637C5" w14:textId="77777777" w:rsidR="00416D8F" w:rsidRDefault="00416D8F" w:rsidP="00416D8F">
      <w:pPr>
        <w:pStyle w:val="Overskrift2"/>
      </w:pPr>
      <w:bookmarkStart w:id="33" w:name="_Toc217042509"/>
      <w:bookmarkStart w:id="34" w:name="_Toc225756739"/>
      <w:r w:rsidRPr="00D14E74">
        <w:t>Godkendelse</w:t>
      </w:r>
      <w:bookmarkEnd w:id="33"/>
      <w:bookmarkEnd w:id="34"/>
    </w:p>
    <w:p w14:paraId="42B653BD" w14:textId="77777777" w:rsidR="00416D8F" w:rsidRPr="00117FF1" w:rsidRDefault="00416D8F" w:rsidP="00416D8F">
      <w:pPr>
        <w:pStyle w:val="Anbefalingafsnitsoverskrift"/>
        <w:rPr>
          <w:highlight w:val="yellow"/>
        </w:rPr>
      </w:pPr>
      <w:r w:rsidRPr="00117FF1">
        <w:t>Faglig godkendelse</w:t>
      </w:r>
    </w:p>
    <w:p w14:paraId="67B744F6" w14:textId="797BC8A7" w:rsidR="00416D8F" w:rsidRPr="00E4223A" w:rsidRDefault="00433AF1" w:rsidP="00416D8F">
      <w:r w:rsidRPr="00E4223A">
        <w:t>Retningslinjen</w:t>
      </w:r>
      <w:r w:rsidR="00185F17" w:rsidRPr="00E4223A">
        <w:t xml:space="preserve"> har v</w:t>
      </w:r>
      <w:r w:rsidR="00506FF3" w:rsidRPr="00E4223A">
        <w:t xml:space="preserve">æret </w:t>
      </w:r>
      <w:r w:rsidR="00BD289A" w:rsidRPr="00E4223A">
        <w:t xml:space="preserve">intern </w:t>
      </w:r>
      <w:r w:rsidR="00506FF3" w:rsidRPr="00E4223A">
        <w:t>høring og</w:t>
      </w:r>
      <w:r w:rsidRPr="00E4223A">
        <w:t xml:space="preserve"> er</w:t>
      </w:r>
      <w:r w:rsidR="00BD289A" w:rsidRPr="00E4223A">
        <w:t xml:space="preserve"> efterfølgende blevet</w:t>
      </w:r>
      <w:r w:rsidRPr="00E4223A">
        <w:t xml:space="preserve"> </w:t>
      </w:r>
      <w:r w:rsidR="002A7FCB" w:rsidRPr="00E4223A">
        <w:t xml:space="preserve">fagligt </w:t>
      </w:r>
      <w:r w:rsidRPr="00E4223A">
        <w:t xml:space="preserve">godkendt af </w:t>
      </w:r>
      <w:r w:rsidR="002A7FCB" w:rsidRPr="00E4223A">
        <w:t xml:space="preserve">Dansk </w:t>
      </w:r>
      <w:r w:rsidR="00E109B4" w:rsidRPr="00E4223A">
        <w:t>Anal Cancer Gruppe (</w:t>
      </w:r>
      <w:r w:rsidR="00A54F04" w:rsidRPr="00E4223A">
        <w:t>DACG</w:t>
      </w:r>
      <w:r w:rsidR="00E109B4" w:rsidRPr="00E4223A">
        <w:t>)</w:t>
      </w:r>
      <w:r w:rsidR="00293780" w:rsidRPr="00E4223A">
        <w:t>.</w:t>
      </w:r>
    </w:p>
    <w:p w14:paraId="7CDD8042" w14:textId="77777777" w:rsidR="00416D8F" w:rsidRPr="0027590A" w:rsidRDefault="00416D8F" w:rsidP="00416D8F">
      <w:pPr>
        <w:pStyle w:val="Anbefalingafsnitsoverskrift"/>
      </w:pPr>
      <w:r w:rsidRPr="0027590A">
        <w:t>Administrativ godkendelse</w:t>
      </w:r>
    </w:p>
    <w:p w14:paraId="588E5D96" w14:textId="75768967" w:rsidR="00416D8F" w:rsidRDefault="00FE6926" w:rsidP="00416D8F">
      <w:r>
        <w:t>11.</w:t>
      </w:r>
      <w:r w:rsidR="00D737C0">
        <w:t xml:space="preserve"> juni 2026 (SundK Retningslinjefunktionen)</w:t>
      </w:r>
    </w:p>
    <w:p w14:paraId="68A915D6" w14:textId="77777777" w:rsidR="00416D8F" w:rsidRPr="004D1F07" w:rsidRDefault="00416D8F" w:rsidP="00416D8F">
      <w:pPr>
        <w:pStyle w:val="Overskrift2"/>
      </w:pPr>
      <w:bookmarkStart w:id="35" w:name="_Toc217042510"/>
      <w:bookmarkStart w:id="36" w:name="_Toc225756740"/>
      <w:r w:rsidRPr="004D1F07">
        <w:t>Behov for yderligere forskning</w:t>
      </w:r>
      <w:bookmarkEnd w:id="35"/>
      <w:bookmarkEnd w:id="36"/>
    </w:p>
    <w:p w14:paraId="5066AC59" w14:textId="77777777" w:rsidR="002C3A7F" w:rsidRPr="002C3A7F" w:rsidRDefault="002C3A7F" w:rsidP="002C3A7F">
      <w:r w:rsidRPr="002C3A7F">
        <w:t xml:space="preserve">Litteraturen indenfor området opfølgning efter onkologisk behandling af lokaliseret </w:t>
      </w:r>
      <w:proofErr w:type="spellStart"/>
      <w:r w:rsidRPr="002C3A7F">
        <w:t>analcancer</w:t>
      </w:r>
      <w:proofErr w:type="spellEnd"/>
      <w:r w:rsidRPr="002C3A7F">
        <w:t xml:space="preserve"> er sparsom og der er behov for forskning indenfor området.</w:t>
      </w:r>
    </w:p>
    <w:p w14:paraId="642213E1" w14:textId="77777777" w:rsidR="002C3A7F" w:rsidRDefault="002C3A7F" w:rsidP="00416D8F">
      <w:r w:rsidRPr="002C3A7F">
        <w:t xml:space="preserve">DACG (dansk </w:t>
      </w:r>
      <w:proofErr w:type="spellStart"/>
      <w:r w:rsidRPr="002C3A7F">
        <w:t>analcancer</w:t>
      </w:r>
      <w:proofErr w:type="spellEnd"/>
      <w:r w:rsidRPr="002C3A7F">
        <w:t xml:space="preserve"> gruppe) har derfor initieret forsøget NOAC9 med titlen Opfølgningsprogram efter behandling for </w:t>
      </w:r>
      <w:proofErr w:type="spellStart"/>
      <w:r w:rsidRPr="002C3A7F">
        <w:t>analkræft</w:t>
      </w:r>
      <w:proofErr w:type="spellEnd"/>
      <w:r w:rsidRPr="002C3A7F">
        <w:t xml:space="preserve"> – en nordisk</w:t>
      </w:r>
      <w:r>
        <w:t xml:space="preserve"> </w:t>
      </w:r>
      <w:r w:rsidRPr="002C3A7F">
        <w:t>undersøgelse af betydningen af test for cirkulerende kræft-DNA</w:t>
      </w:r>
      <w:r>
        <w:t xml:space="preserve"> </w:t>
      </w:r>
      <w:r w:rsidRPr="002C3A7F">
        <w:t xml:space="preserve">i forhold til billeddiagnostik – NOAC 9 i samarbejde med de andre nordiske lande netop med det formål at undersøge opfølgningsprogrammer efter onkologisk behandling af </w:t>
      </w:r>
      <w:proofErr w:type="spellStart"/>
      <w:r w:rsidRPr="002C3A7F">
        <w:t>analcancer</w:t>
      </w:r>
      <w:proofErr w:type="spellEnd"/>
      <w:r w:rsidRPr="002C3A7F">
        <w:t>.</w:t>
      </w:r>
    </w:p>
    <w:p w14:paraId="39B7A47C" w14:textId="07BC76B1" w:rsidR="00416D8F" w:rsidRPr="002C3A7F" w:rsidRDefault="002C3A7F" w:rsidP="00416D8F">
      <w:r w:rsidRPr="002C3A7F">
        <w:t>Samtidig afventer vi en retrospektiv opgørelse efter indførelse af de aktuelle retningslinjer, og langtidsopfølgning fra et tidligere retrospektivt nationalt studie.</w:t>
      </w:r>
      <w:r>
        <w:t xml:space="preserve"> </w:t>
      </w:r>
      <w:r w:rsidRPr="002C3A7F">
        <w:t>Resultaterne vil samlet øge viden indenfor området og belyse værdien af opfølgninger i 3 og 5 år, samt danne baggrund for differentierede/risiko baseret opfølgningsprogrammer.</w:t>
      </w:r>
      <w:r>
        <w:t xml:space="preserve"> </w:t>
      </w:r>
      <w:r w:rsidRPr="002C3A7F">
        <w:t>Samtidig evalueres bivirkningsprofiler og patient rapporterede </w:t>
      </w:r>
      <w:proofErr w:type="spellStart"/>
      <w:r w:rsidRPr="002C3A7F">
        <w:t>outcomes</w:t>
      </w:r>
      <w:proofErr w:type="spellEnd"/>
      <w:r w:rsidRPr="002C3A7F">
        <w:t xml:space="preserve"> med moderne behandlingsmodaliteter, og behov for opfølgning og håndtering af langtidsgener hos patienterne.</w:t>
      </w:r>
      <w:r>
        <w:t xml:space="preserve"> </w:t>
      </w:r>
      <w:r w:rsidRPr="002C3A7F">
        <w:t>Der gøres opmærksom på at DACG ikke har fået støtte til en national kvalitetsdatabase og derfor varetager dataindhentning i protokolleret regi.</w:t>
      </w:r>
    </w:p>
    <w:p w14:paraId="552DF88B" w14:textId="77777777" w:rsidR="004D1F07" w:rsidRDefault="004D1F07" w:rsidP="004D1F07">
      <w:pPr>
        <w:pStyle w:val="Overskrift2"/>
      </w:pPr>
      <w:bookmarkStart w:id="37" w:name="_Toc225756741"/>
      <w:bookmarkEnd w:id="27"/>
      <w:r w:rsidRPr="004D1F07">
        <w:t>Forfattere og habilitet</w:t>
      </w:r>
      <w:bookmarkEnd w:id="37"/>
    </w:p>
    <w:p w14:paraId="7AD64A86" w14:textId="77777777" w:rsidR="009B6B6E" w:rsidRDefault="009B6B6E" w:rsidP="009B6B6E">
      <w:pPr>
        <w:pStyle w:val="Listeafsnit"/>
      </w:pPr>
      <w:r w:rsidRPr="001735C2">
        <w:t xml:space="preserve">Eva Serup-Hansen, onkolog, overlæge, Ph.d., Afdeling for Kræftbehandling, Herlev og Gentofte Hospital. Ingen interessekonflikter. </w:t>
      </w:r>
    </w:p>
    <w:p w14:paraId="09F5E68D" w14:textId="77777777" w:rsidR="009B6B6E" w:rsidRPr="00A8710D" w:rsidRDefault="009B6B6E" w:rsidP="009B6B6E">
      <w:pPr>
        <w:pStyle w:val="Listeafsnit"/>
      </w:pPr>
      <w:r w:rsidRPr="00A8710D">
        <w:t>Søren R Rafaelsen, radiolog, professor, overlæge, dr. med., Røntgenafdelingen, Syddansk Universitetshospital, Vejle del af SLB. Ingen interessekonflikter.</w:t>
      </w:r>
    </w:p>
    <w:p w14:paraId="399A6A0B" w14:textId="77777777" w:rsidR="009B6B6E" w:rsidRPr="00A8710D" w:rsidRDefault="009B6B6E" w:rsidP="009B6B6E">
      <w:pPr>
        <w:pStyle w:val="Listeafsnit"/>
      </w:pPr>
      <w:r w:rsidRPr="00A8710D">
        <w:t>Helle Westergren Hendel, nuklearmediciner, overlæge, Ph.d., Klinisk Fysiologisk afdeling Z, Herlev og Gentofte Hospital. Ingen interessekonflikter.</w:t>
      </w:r>
    </w:p>
    <w:p w14:paraId="038C8E35" w14:textId="77777777" w:rsidR="00416D8F" w:rsidRPr="004D1F07" w:rsidRDefault="00416D8F" w:rsidP="00416D8F">
      <w:pPr>
        <w:pStyle w:val="Overskrift2"/>
      </w:pPr>
      <w:bookmarkStart w:id="38" w:name="_Toc217042512"/>
      <w:bookmarkStart w:id="39" w:name="_Toc225756742"/>
      <w:r w:rsidRPr="004D1F07">
        <w:t>Plan for opdatering</w:t>
      </w:r>
      <w:bookmarkEnd w:id="38"/>
      <w:bookmarkEnd w:id="39"/>
    </w:p>
    <w:p w14:paraId="7D8C07E0" w14:textId="1B53C373" w:rsidR="00416D8F" w:rsidRPr="004D1F07" w:rsidRDefault="002C3A7F" w:rsidP="00416D8F">
      <w:r w:rsidRPr="002C3A7F">
        <w:t xml:space="preserve">Overlæge Eva Serup-Hansen er ansvarlig tovholder. I slutningen af 2028/starten af 2029 vil det i DACG blive diskuteret om der skal ændres/tilføjes/slettes i anbefalingerne og der vil blive foretaget </w:t>
      </w:r>
      <w:r w:rsidRPr="002C3A7F">
        <w:lastRenderedPageBreak/>
        <w:t>fornyet litteratursøgning. Teksten i retningslinjen vil blive revurderet af alle forfattere (Eva Serup-Hansen, Søren Rafaelsen og Helle Westergren Hendel) og herefter sendt til høring i DACG. Det forventes at retningslinjen vil være endeligt godkendt 1. marts 2029.</w:t>
      </w:r>
    </w:p>
    <w:p w14:paraId="00170E58" w14:textId="77777777" w:rsidR="00416D8F" w:rsidRPr="004D1F07" w:rsidRDefault="00416D8F" w:rsidP="00416D8F">
      <w:pPr>
        <w:pStyle w:val="Overskrift2"/>
      </w:pPr>
      <w:bookmarkStart w:id="40" w:name="_Toc217042513"/>
      <w:bookmarkStart w:id="41" w:name="_Toc225756743"/>
      <w:r w:rsidRPr="004D1F07">
        <w:t>Version af retningslinjeskabelon</w:t>
      </w:r>
      <w:bookmarkEnd w:id="40"/>
      <w:bookmarkEnd w:id="41"/>
    </w:p>
    <w:p w14:paraId="0F8E0416" w14:textId="77777777" w:rsidR="00416D8F" w:rsidRDefault="00416D8F" w:rsidP="00416D8F">
      <w:r w:rsidRPr="009B6B6E">
        <w:t>Retningslinjen er udarbejdet i version 1.0 af SundK retningslinjeskabelonen.</w:t>
      </w:r>
    </w:p>
    <w:p w14:paraId="04674768" w14:textId="1DFF0863" w:rsidR="009B6B6E" w:rsidRDefault="009B6B6E" w:rsidP="009B6B6E">
      <w:pPr>
        <w:spacing w:after="0" w:line="280" w:lineRule="atLeast"/>
        <w:jc w:val="both"/>
      </w:pPr>
      <w:r>
        <w:br w:type="page"/>
      </w:r>
    </w:p>
    <w:p w14:paraId="563F89B9" w14:textId="77777777" w:rsidR="004D1F07" w:rsidRDefault="004D1F07" w:rsidP="004D1F07">
      <w:pPr>
        <w:pStyle w:val="Overskrift1"/>
      </w:pPr>
      <w:bookmarkStart w:id="42" w:name="_Toc225756744"/>
      <w:r>
        <w:lastRenderedPageBreak/>
        <w:t>Monitorering</w:t>
      </w:r>
      <w:bookmarkEnd w:id="42"/>
    </w:p>
    <w:p w14:paraId="0B127A47" w14:textId="4A9AC45F" w:rsidR="009B6B6E" w:rsidRDefault="009B6B6E" w:rsidP="009B6B6E">
      <w:pPr>
        <w:spacing w:after="0" w:line="276" w:lineRule="auto"/>
      </w:pPr>
      <w:bookmarkStart w:id="43" w:name="_Toc208220548"/>
      <w:r w:rsidRPr="001735C2">
        <w:t>Der foreligger endnu ikke en national kvalitetsdatabase, og monitoreringsplan vil først blive iværksat når denne er oprettet.</w:t>
      </w:r>
    </w:p>
    <w:p w14:paraId="42EF3F8C" w14:textId="363E7BA0" w:rsidR="009B6B6E" w:rsidRPr="009B6B6E" w:rsidRDefault="009B6B6E" w:rsidP="009B6B6E">
      <w:pPr>
        <w:spacing w:after="0" w:line="280" w:lineRule="atLeast"/>
        <w:jc w:val="both"/>
      </w:pPr>
      <w:r>
        <w:br w:type="page"/>
      </w:r>
    </w:p>
    <w:p w14:paraId="1847D943" w14:textId="77777777" w:rsidR="004D1F07" w:rsidRPr="004D1F07" w:rsidRDefault="004D1F07" w:rsidP="004D1F07">
      <w:pPr>
        <w:pStyle w:val="Overskrift1"/>
      </w:pPr>
      <w:bookmarkStart w:id="44" w:name="_Toc225756745"/>
      <w:r w:rsidRPr="004D1F07">
        <w:lastRenderedPageBreak/>
        <w:t>Implementering</w:t>
      </w:r>
      <w:bookmarkEnd w:id="43"/>
      <w:bookmarkEnd w:id="44"/>
      <w:r w:rsidRPr="004D1F07">
        <w:t xml:space="preserve"> </w:t>
      </w:r>
    </w:p>
    <w:p w14:paraId="1326F381" w14:textId="53E3A683" w:rsidR="009B6B6E" w:rsidRPr="009B6B6E" w:rsidRDefault="00AA76DE" w:rsidP="009B6B6E">
      <w:pPr>
        <w:spacing w:after="0" w:line="280" w:lineRule="atLeast"/>
        <w:jc w:val="both"/>
        <w:rPr>
          <w:highlight w:val="yellow"/>
        </w:rPr>
      </w:pPr>
      <w:bookmarkStart w:id="45" w:name="_Hlk217302791"/>
      <w:r w:rsidRPr="00AA76DE">
        <w:t xml:space="preserve">Ikke relevant for denne retningslinje. </w:t>
      </w:r>
      <w:r w:rsidR="009B6B6E">
        <w:rPr>
          <w:highlight w:val="yellow"/>
        </w:rPr>
        <w:br w:type="page"/>
      </w:r>
    </w:p>
    <w:p w14:paraId="5858DF09" w14:textId="77777777" w:rsidR="00416D8F" w:rsidRPr="004D1F07" w:rsidRDefault="00416D8F" w:rsidP="00416D8F">
      <w:pPr>
        <w:pStyle w:val="Overskrift1"/>
      </w:pPr>
      <w:bookmarkStart w:id="46" w:name="_Toc208220549"/>
      <w:bookmarkStart w:id="47" w:name="_Toc217042516"/>
      <w:bookmarkStart w:id="48" w:name="_Toc225756746"/>
      <w:r w:rsidRPr="004D1F07">
        <w:lastRenderedPageBreak/>
        <w:t>Bilag</w:t>
      </w:r>
      <w:bookmarkEnd w:id="46"/>
      <w:bookmarkEnd w:id="47"/>
      <w:bookmarkEnd w:id="48"/>
    </w:p>
    <w:p w14:paraId="647145EB" w14:textId="4458765E" w:rsidR="00416D8F" w:rsidRPr="009B6B6E" w:rsidRDefault="00416D8F" w:rsidP="00416D8F">
      <w:r w:rsidRPr="009B6B6E">
        <w:t xml:space="preserve">Bilag 1. Ændringslog fra tidligere versioner </w:t>
      </w:r>
    </w:p>
    <w:p w14:paraId="1DC995F5" w14:textId="10C1BEB5" w:rsidR="009B6B6E" w:rsidRPr="009B6B6E" w:rsidRDefault="009B6B6E" w:rsidP="009B6B6E">
      <w:pPr>
        <w:spacing w:after="0" w:line="240" w:lineRule="auto"/>
        <w:textAlignment w:val="baseline"/>
        <w:rPr>
          <w:rFonts w:ascii="Segoe UI" w:eastAsia="Times New Roman" w:hAnsi="Segoe UI" w:cs="Segoe UI"/>
          <w:color w:val="0070C0"/>
          <w:sz w:val="18"/>
          <w:szCs w:val="18"/>
          <w:lang w:eastAsia="da-DK"/>
        </w:rPr>
      </w:pPr>
      <w:r w:rsidRPr="009B6B6E">
        <w:rPr>
          <w:rFonts w:ascii="Palatino Linotype" w:eastAsia="Times New Roman" w:hAnsi="Palatino Linotype" w:cs="Segoe UI"/>
          <w:color w:val="25337A"/>
          <w:sz w:val="24"/>
          <w:szCs w:val="24"/>
          <w:lang w:eastAsia="da-DK"/>
        </w:rPr>
        <w:t>Nyt siden version 1.0</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8"/>
        <w:gridCol w:w="6052"/>
      </w:tblGrid>
      <w:tr w:rsidR="009B6B6E" w:rsidRPr="009B6B6E" w14:paraId="5C694F4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hideMark/>
          </w:tcPr>
          <w:p w14:paraId="598AA780" w14:textId="77777777" w:rsidR="009B6B6E" w:rsidRPr="009B6B6E" w:rsidRDefault="009B6B6E" w:rsidP="009B6B6E">
            <w:pPr>
              <w:spacing w:after="0" w:line="240" w:lineRule="auto"/>
              <w:textAlignment w:val="baseline"/>
              <w:rPr>
                <w:rFonts w:ascii="Times New Roman" w:eastAsia="Times New Roman" w:hAnsi="Times New Roman" w:cs="Times New Roman"/>
                <w:b/>
                <w:bCs/>
                <w:sz w:val="24"/>
                <w:szCs w:val="24"/>
                <w:lang w:eastAsia="da-DK"/>
              </w:rPr>
            </w:pPr>
            <w:r w:rsidRPr="009B6B6E">
              <w:rPr>
                <w:rFonts w:ascii="Palatino Linotype" w:eastAsia="Times New Roman" w:hAnsi="Palatino Linotype" w:cs="Times New Roman"/>
                <w:b/>
                <w:bCs/>
                <w:sz w:val="24"/>
                <w:szCs w:val="24"/>
                <w:lang w:eastAsia="da-DK"/>
              </w:rPr>
              <w:t>Retningslinjeafsnit </w:t>
            </w:r>
          </w:p>
          <w:p w14:paraId="3748CEFD"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sz w:val="16"/>
                <w:szCs w:val="16"/>
                <w:lang w:eastAsia="da-DK"/>
              </w:rPr>
              <w:t> </w:t>
            </w:r>
          </w:p>
        </w:tc>
        <w:tc>
          <w:tcPr>
            <w:tcW w:w="6510" w:type="dxa"/>
            <w:tcBorders>
              <w:top w:val="single" w:sz="4" w:space="0" w:color="auto"/>
              <w:left w:val="single" w:sz="4" w:space="0" w:color="auto"/>
              <w:bottom w:val="single" w:sz="4" w:space="0" w:color="auto"/>
              <w:right w:val="single" w:sz="4" w:space="0" w:color="auto"/>
            </w:tcBorders>
            <w:hideMark/>
          </w:tcPr>
          <w:p w14:paraId="7F39928D"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b/>
                <w:bCs/>
                <w:sz w:val="24"/>
                <w:szCs w:val="24"/>
                <w:lang w:eastAsia="da-DK"/>
              </w:rPr>
              <w:t>Beskrivelse af ændring</w:t>
            </w:r>
            <w:r w:rsidRPr="009B6B6E">
              <w:rPr>
                <w:rFonts w:ascii="Palatino Linotype" w:eastAsia="Times New Roman" w:hAnsi="Palatino Linotype" w:cs="Times New Roman"/>
                <w:sz w:val="24"/>
                <w:szCs w:val="24"/>
                <w:lang w:eastAsia="da-DK"/>
              </w:rPr>
              <w:t> </w:t>
            </w:r>
          </w:p>
          <w:p w14:paraId="5EB838D6"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16"/>
                <w:szCs w:val="16"/>
                <w:lang w:eastAsia="da-DK"/>
              </w:rPr>
              <w:t> </w:t>
            </w:r>
          </w:p>
        </w:tc>
      </w:tr>
      <w:tr w:rsidR="009B6B6E" w:rsidRPr="009B6B6E" w14:paraId="1357D52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12E8A0"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Titel</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237324CF"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Opfølgning efter onkologisk behandling af lokaliseret anal cancer. </w:t>
            </w:r>
          </w:p>
        </w:tc>
      </w:tr>
      <w:tr w:rsidR="009B6B6E" w:rsidRPr="009B6B6E" w14:paraId="1211C9E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2B98ABE8"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Litteratur- og evidensgennemgang</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1B07B75A"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litteraturgennemgang som anført i afsnittet "litteratursøgning" og "Litteraturgennemgang". </w:t>
            </w:r>
          </w:p>
        </w:tc>
      </w:tr>
      <w:tr w:rsidR="009B6B6E" w:rsidRPr="009B6B6E" w14:paraId="6BBC6697"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7B13A2"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Referencer</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3FAD0598"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Reference tilføjet. </w:t>
            </w:r>
          </w:p>
        </w:tc>
      </w:tr>
      <w:tr w:rsidR="009B6B6E" w:rsidRPr="009B6B6E" w14:paraId="67BB1EBD"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35B8AEE9"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Forfattere</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091AE475"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w:t>
            </w:r>
          </w:p>
        </w:tc>
      </w:tr>
    </w:tbl>
    <w:p w14:paraId="70F92BCE" w14:textId="77777777" w:rsidR="009B6B6E" w:rsidRPr="00150BFD" w:rsidRDefault="009B6B6E" w:rsidP="00416D8F">
      <w:pPr>
        <w:rPr>
          <w:highlight w:val="yellow"/>
        </w:rPr>
      </w:pPr>
    </w:p>
    <w:p w14:paraId="73F4A77A" w14:textId="77777777" w:rsidR="009B6B6E" w:rsidRDefault="009B6B6E" w:rsidP="00416D8F"/>
    <w:p w14:paraId="5C4B5C1D" w14:textId="77777777" w:rsidR="009B6B6E" w:rsidRDefault="009B6B6E" w:rsidP="00416D8F"/>
    <w:p w14:paraId="678191B6" w14:textId="77777777" w:rsidR="009B6B6E" w:rsidRDefault="009B6B6E">
      <w:pPr>
        <w:spacing w:after="0" w:line="280" w:lineRule="atLeast"/>
        <w:jc w:val="both"/>
      </w:pPr>
      <w:r>
        <w:br w:type="page"/>
      </w:r>
    </w:p>
    <w:p w14:paraId="6894268E" w14:textId="5C208B01" w:rsidR="00416D8F" w:rsidRDefault="00416D8F" w:rsidP="00416D8F">
      <w:r w:rsidRPr="009B6B6E">
        <w:lastRenderedPageBreak/>
        <w:t xml:space="preserve">Bilag 2. </w:t>
      </w:r>
      <w:r w:rsidR="009B6B6E" w:rsidRPr="009B6B6E">
        <w:t>Dokument</w:t>
      </w:r>
      <w:r w:rsidR="009B6B6E">
        <w:t xml:space="preserve"> vedrørende opfølgning i Region Nord.</w:t>
      </w:r>
    </w:p>
    <w:p w14:paraId="11F0D920" w14:textId="14306DEE" w:rsidR="009B6B6E" w:rsidRDefault="009B6B6E" w:rsidP="00416D8F">
      <w:r w:rsidRPr="000A0A37">
        <w:rPr>
          <w:noProof/>
          <w:color w:val="25337A"/>
        </w:rPr>
        <w:drawing>
          <wp:inline distT="0" distB="0" distL="0" distR="0" wp14:anchorId="5011BFB3" wp14:editId="06C6ACAA">
            <wp:extent cx="5759450" cy="6260272"/>
            <wp:effectExtent l="0" t="0" r="0" b="7620"/>
            <wp:docPr id="2037110450" name="Billede 1" descr="Et billede, der indeholder tekst, brev, Font/skrifttype, skærm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10450" name="Billede 1" descr="Et billede, der indeholder tekst, brev, Font/skrifttype, skærmbillede"/>
                    <pic:cNvPicPr/>
                  </pic:nvPicPr>
                  <pic:blipFill>
                    <a:blip r:embed="rId19"/>
                    <a:stretch>
                      <a:fillRect/>
                    </a:stretch>
                  </pic:blipFill>
                  <pic:spPr>
                    <a:xfrm>
                      <a:off x="0" y="0"/>
                      <a:ext cx="5759450" cy="6260272"/>
                    </a:xfrm>
                    <a:prstGeom prst="rect">
                      <a:avLst/>
                    </a:prstGeom>
                  </pic:spPr>
                </pic:pic>
              </a:graphicData>
            </a:graphic>
          </wp:inline>
        </w:drawing>
      </w:r>
    </w:p>
    <w:p w14:paraId="01653C5B" w14:textId="77777777" w:rsidR="00F51885" w:rsidRDefault="00F51885" w:rsidP="00416D8F"/>
    <w:p w14:paraId="048FE172" w14:textId="77777777" w:rsidR="00F51885" w:rsidRDefault="00F51885" w:rsidP="00F51885"/>
    <w:p w14:paraId="10493089" w14:textId="77777777" w:rsidR="00F51885" w:rsidRDefault="00F51885" w:rsidP="00F51885"/>
    <w:p w14:paraId="0664267A" w14:textId="77777777" w:rsidR="00F51885" w:rsidRDefault="00F51885" w:rsidP="00F51885"/>
    <w:p w14:paraId="5DC5E420" w14:textId="77777777" w:rsidR="00F51885" w:rsidRDefault="00F51885" w:rsidP="00F51885"/>
    <w:p w14:paraId="656BD3E2" w14:textId="77777777" w:rsidR="00F51885" w:rsidRDefault="00F51885" w:rsidP="00F51885"/>
    <w:p w14:paraId="081B27C9" w14:textId="0BCD7E1D" w:rsidR="00F51885" w:rsidRPr="006E1A3B" w:rsidRDefault="00F51885" w:rsidP="00F51885">
      <w:r w:rsidRPr="006E1A3B">
        <w:lastRenderedPageBreak/>
        <w:t>Bilag 3. Evidensniveauer</w:t>
      </w:r>
    </w:p>
    <w:tbl>
      <w:tblPr>
        <w:tblStyle w:val="Tabel-Gitter"/>
        <w:tblW w:w="0" w:type="auto"/>
        <w:tblLook w:val="04A0" w:firstRow="1" w:lastRow="0" w:firstColumn="1" w:lastColumn="0" w:noHBand="0" w:noVBand="1"/>
      </w:tblPr>
      <w:tblGrid>
        <w:gridCol w:w="2007"/>
        <w:gridCol w:w="1107"/>
        <w:gridCol w:w="4329"/>
        <w:gridCol w:w="1617"/>
      </w:tblGrid>
      <w:tr w:rsidR="000D0A81" w14:paraId="2699D6F9" w14:textId="77777777" w:rsidTr="000D0A81">
        <w:tc>
          <w:tcPr>
            <w:tcW w:w="2007" w:type="dxa"/>
          </w:tcPr>
          <w:p w14:paraId="2B32EFF9" w14:textId="3616DF61" w:rsidR="000D0A81" w:rsidRPr="000D0A81" w:rsidRDefault="000D0A81" w:rsidP="00F51885">
            <w:pPr>
              <w:rPr>
                <w:b/>
                <w:bCs/>
              </w:rPr>
            </w:pPr>
            <w:r w:rsidRPr="000D0A81">
              <w:rPr>
                <w:b/>
                <w:bCs/>
              </w:rPr>
              <w:t xml:space="preserve">Forfatter </w:t>
            </w:r>
          </w:p>
        </w:tc>
        <w:tc>
          <w:tcPr>
            <w:tcW w:w="1107" w:type="dxa"/>
          </w:tcPr>
          <w:p w14:paraId="5C2CF4C1" w14:textId="55B62B73" w:rsidR="000D0A81" w:rsidRPr="000D0A81" w:rsidRDefault="000D0A81" w:rsidP="00F51885">
            <w:pPr>
              <w:rPr>
                <w:b/>
                <w:bCs/>
              </w:rPr>
            </w:pPr>
            <w:r w:rsidRPr="000D0A81">
              <w:rPr>
                <w:b/>
                <w:bCs/>
              </w:rPr>
              <w:t>Årstal</w:t>
            </w:r>
          </w:p>
        </w:tc>
        <w:tc>
          <w:tcPr>
            <w:tcW w:w="4329" w:type="dxa"/>
          </w:tcPr>
          <w:p w14:paraId="43B66D06" w14:textId="4F498AC8" w:rsidR="000D0A81" w:rsidRPr="009A72AA" w:rsidRDefault="000D0A81" w:rsidP="00F51885">
            <w:pPr>
              <w:rPr>
                <w:b/>
                <w:bCs/>
              </w:rPr>
            </w:pPr>
            <w:r w:rsidRPr="009A72AA">
              <w:rPr>
                <w:b/>
                <w:bCs/>
              </w:rPr>
              <w:t>Title</w:t>
            </w:r>
          </w:p>
        </w:tc>
        <w:tc>
          <w:tcPr>
            <w:tcW w:w="1617" w:type="dxa"/>
          </w:tcPr>
          <w:p w14:paraId="48816203" w14:textId="211E215F" w:rsidR="000D0A81" w:rsidRPr="000D0A81" w:rsidRDefault="000D0A81" w:rsidP="00F51885">
            <w:pPr>
              <w:rPr>
                <w:b/>
                <w:bCs/>
              </w:rPr>
            </w:pPr>
            <w:r w:rsidRPr="000D0A81">
              <w:rPr>
                <w:b/>
                <w:bCs/>
              </w:rPr>
              <w:t>Evidensniveau</w:t>
            </w:r>
          </w:p>
        </w:tc>
      </w:tr>
      <w:tr w:rsidR="000D0A81" w14:paraId="461EBC24" w14:textId="77777777" w:rsidTr="000D0A81">
        <w:tc>
          <w:tcPr>
            <w:tcW w:w="2007" w:type="dxa"/>
          </w:tcPr>
          <w:p w14:paraId="76D8C5AD" w14:textId="4799128B" w:rsidR="000D0A81" w:rsidRDefault="000D0A81" w:rsidP="00F51885">
            <w:pPr>
              <w:rPr>
                <w:lang w:val="en-US"/>
              </w:rPr>
            </w:pPr>
            <w:r w:rsidRPr="009C7C98">
              <w:rPr>
                <w:lang w:val="en-US"/>
              </w:rPr>
              <w:t>Adusumilli P</w:t>
            </w:r>
            <w:r>
              <w:rPr>
                <w:lang w:val="en-US"/>
              </w:rPr>
              <w:t xml:space="preserve"> et al</w:t>
            </w:r>
            <w:r w:rsidRPr="009C7C98">
              <w:rPr>
                <w:lang w:val="en-US"/>
              </w:rPr>
              <w:t>.</w:t>
            </w:r>
          </w:p>
        </w:tc>
        <w:tc>
          <w:tcPr>
            <w:tcW w:w="1107" w:type="dxa"/>
          </w:tcPr>
          <w:p w14:paraId="75247907" w14:textId="78E3F92B" w:rsidR="000D0A81" w:rsidRDefault="000D0A81" w:rsidP="00F51885">
            <w:pPr>
              <w:rPr>
                <w:lang w:val="en-US"/>
              </w:rPr>
            </w:pPr>
            <w:r>
              <w:rPr>
                <w:lang w:val="en-US"/>
              </w:rPr>
              <w:t>2022</w:t>
            </w:r>
          </w:p>
        </w:tc>
        <w:tc>
          <w:tcPr>
            <w:tcW w:w="4329" w:type="dxa"/>
          </w:tcPr>
          <w:p w14:paraId="1343F310" w14:textId="761F26AF" w:rsidR="000D0A81" w:rsidRPr="009A72AA" w:rsidRDefault="000D0A81" w:rsidP="00F51885">
            <w:pPr>
              <w:rPr>
                <w:i/>
                <w:iCs/>
                <w:lang w:val="en-US"/>
              </w:rPr>
            </w:pPr>
            <w:r w:rsidRPr="009A72AA">
              <w:rPr>
                <w:i/>
                <w:iCs/>
                <w:lang w:val="en-US"/>
              </w:rPr>
              <w:t>Combined PET-CT and MRI for response evaluation in patients with squamous cell anal carcinoma treated with curative-intent chemoradiotherapy</w:t>
            </w:r>
          </w:p>
        </w:tc>
        <w:tc>
          <w:tcPr>
            <w:tcW w:w="1617" w:type="dxa"/>
          </w:tcPr>
          <w:p w14:paraId="30D0677C" w14:textId="60A2C337" w:rsidR="000D0A81" w:rsidRDefault="000D0A81" w:rsidP="00F51885">
            <w:pPr>
              <w:rPr>
                <w:lang w:val="en-US"/>
              </w:rPr>
            </w:pPr>
            <w:r>
              <w:rPr>
                <w:lang w:val="en-US"/>
              </w:rPr>
              <w:t>2b</w:t>
            </w:r>
          </w:p>
        </w:tc>
      </w:tr>
      <w:tr w:rsidR="000D0A81" w14:paraId="64A29E73" w14:textId="77777777" w:rsidTr="000D0A81">
        <w:tc>
          <w:tcPr>
            <w:tcW w:w="2007" w:type="dxa"/>
          </w:tcPr>
          <w:p w14:paraId="24247E7B" w14:textId="1AB670CC" w:rsidR="000D0A81" w:rsidRDefault="000D0A81" w:rsidP="00F51885">
            <w:pPr>
              <w:rPr>
                <w:lang w:val="en-US"/>
              </w:rPr>
            </w:pPr>
            <w:proofErr w:type="spellStart"/>
            <w:r w:rsidRPr="009C7C98">
              <w:rPr>
                <w:lang w:val="en-US"/>
              </w:rPr>
              <w:t>Analcancer</w:t>
            </w:r>
            <w:proofErr w:type="spellEnd"/>
            <w:r w:rsidRPr="009C7C98">
              <w:rPr>
                <w:lang w:val="en-US"/>
              </w:rPr>
              <w:t xml:space="preserve">. </w:t>
            </w:r>
            <w:proofErr w:type="spellStart"/>
            <w:proofErr w:type="gramStart"/>
            <w:r w:rsidRPr="009C7C98">
              <w:rPr>
                <w:lang w:val="en-US"/>
              </w:rPr>
              <w:t>Vf</w:t>
            </w:r>
            <w:proofErr w:type="spellEnd"/>
            <w:r w:rsidRPr="009C7C98">
              <w:rPr>
                <w:lang w:val="en-US"/>
              </w:rPr>
              <w:t>..</w:t>
            </w:r>
            <w:proofErr w:type="gramEnd"/>
          </w:p>
        </w:tc>
        <w:tc>
          <w:tcPr>
            <w:tcW w:w="1107" w:type="dxa"/>
          </w:tcPr>
          <w:p w14:paraId="27150083" w14:textId="4AF3B05E" w:rsidR="000D0A81" w:rsidRDefault="000D0A81" w:rsidP="00F51885">
            <w:pPr>
              <w:rPr>
                <w:lang w:val="en-US"/>
              </w:rPr>
            </w:pPr>
            <w:r>
              <w:rPr>
                <w:lang w:val="en-US"/>
              </w:rPr>
              <w:t>2017</w:t>
            </w:r>
          </w:p>
        </w:tc>
        <w:tc>
          <w:tcPr>
            <w:tcW w:w="4329" w:type="dxa"/>
          </w:tcPr>
          <w:p w14:paraId="6BC17488" w14:textId="14957EFD" w:rsidR="000D0A81" w:rsidRPr="009A72AA" w:rsidRDefault="000D0A81" w:rsidP="00F51885">
            <w:pPr>
              <w:rPr>
                <w:i/>
                <w:iCs/>
                <w:lang w:val="en-US"/>
              </w:rPr>
            </w:pPr>
            <w:proofErr w:type="spellStart"/>
            <w:r w:rsidRPr="009A72AA">
              <w:rPr>
                <w:i/>
                <w:iCs/>
                <w:lang w:val="en-US"/>
              </w:rPr>
              <w:t>Nationellt</w:t>
            </w:r>
            <w:proofErr w:type="spellEnd"/>
            <w:r w:rsidRPr="009A72AA">
              <w:rPr>
                <w:i/>
                <w:iCs/>
                <w:lang w:val="en-US"/>
              </w:rPr>
              <w:t xml:space="preserve"> </w:t>
            </w:r>
            <w:proofErr w:type="spellStart"/>
            <w:r w:rsidRPr="009A72AA">
              <w:rPr>
                <w:i/>
                <w:iCs/>
                <w:lang w:val="en-US"/>
              </w:rPr>
              <w:t>vårdprogram</w:t>
            </w:r>
            <w:proofErr w:type="spellEnd"/>
            <w:r w:rsidRPr="009A72AA">
              <w:rPr>
                <w:i/>
                <w:iCs/>
                <w:lang w:val="en-US"/>
              </w:rPr>
              <w:t xml:space="preserve"> för </w:t>
            </w:r>
            <w:proofErr w:type="spellStart"/>
            <w:r w:rsidRPr="009A72AA">
              <w:rPr>
                <w:i/>
                <w:iCs/>
                <w:lang w:val="en-US"/>
              </w:rPr>
              <w:t>analcancer</w:t>
            </w:r>
            <w:proofErr w:type="spellEnd"/>
          </w:p>
        </w:tc>
        <w:tc>
          <w:tcPr>
            <w:tcW w:w="1617" w:type="dxa"/>
          </w:tcPr>
          <w:p w14:paraId="77A08887" w14:textId="7DEA9AE7" w:rsidR="000D0A81" w:rsidRDefault="000D0A81" w:rsidP="00F51885">
            <w:pPr>
              <w:rPr>
                <w:lang w:val="en-US"/>
              </w:rPr>
            </w:pPr>
            <w:r>
              <w:rPr>
                <w:lang w:val="en-US"/>
              </w:rPr>
              <w:t>Guideline</w:t>
            </w:r>
          </w:p>
        </w:tc>
      </w:tr>
      <w:tr w:rsidR="000D0A81" w14:paraId="58B177AF" w14:textId="77777777" w:rsidTr="000D0A81">
        <w:tc>
          <w:tcPr>
            <w:tcW w:w="2007" w:type="dxa"/>
          </w:tcPr>
          <w:p w14:paraId="4DA581E9" w14:textId="21E1615B" w:rsidR="000D0A81" w:rsidRDefault="000D0A81" w:rsidP="00F51885">
            <w:pPr>
              <w:rPr>
                <w:lang w:val="en-US"/>
              </w:rPr>
            </w:pPr>
            <w:r w:rsidRPr="009C7C98">
              <w:rPr>
                <w:lang w:val="en-US"/>
              </w:rPr>
              <w:t>Bentzen</w:t>
            </w:r>
            <w:r>
              <w:rPr>
                <w:lang w:val="en-US"/>
              </w:rPr>
              <w:t xml:space="preserve"> et al. </w:t>
            </w:r>
          </w:p>
        </w:tc>
        <w:tc>
          <w:tcPr>
            <w:tcW w:w="1107" w:type="dxa"/>
          </w:tcPr>
          <w:p w14:paraId="6175A335" w14:textId="704208FB" w:rsidR="000D0A81" w:rsidRDefault="000D0A81" w:rsidP="00F51885">
            <w:pPr>
              <w:rPr>
                <w:lang w:val="en-US"/>
              </w:rPr>
            </w:pPr>
            <w:r>
              <w:rPr>
                <w:lang w:val="en-US"/>
              </w:rPr>
              <w:t>2013</w:t>
            </w:r>
          </w:p>
        </w:tc>
        <w:tc>
          <w:tcPr>
            <w:tcW w:w="4329" w:type="dxa"/>
          </w:tcPr>
          <w:p w14:paraId="790300BE" w14:textId="6D04CE9A" w:rsidR="000D0A81" w:rsidRPr="009A72AA" w:rsidRDefault="000D0A81" w:rsidP="00F51885">
            <w:pPr>
              <w:rPr>
                <w:i/>
                <w:iCs/>
                <w:lang w:val="en-US"/>
              </w:rPr>
            </w:pPr>
            <w:r w:rsidRPr="009A72AA">
              <w:rPr>
                <w:i/>
                <w:iCs/>
                <w:lang w:val="en-US"/>
              </w:rPr>
              <w:t>Impaired health-related quality of life after chemoradiotherapy for anal cancer: late effects in a national cohort of 128 survivors</w:t>
            </w:r>
          </w:p>
        </w:tc>
        <w:tc>
          <w:tcPr>
            <w:tcW w:w="1617" w:type="dxa"/>
          </w:tcPr>
          <w:p w14:paraId="034066B9" w14:textId="264704E8" w:rsidR="000D0A81" w:rsidRDefault="000D0A81" w:rsidP="00F51885">
            <w:pPr>
              <w:rPr>
                <w:lang w:val="en-US"/>
              </w:rPr>
            </w:pPr>
            <w:r>
              <w:rPr>
                <w:lang w:val="en-US"/>
              </w:rPr>
              <w:t>2b</w:t>
            </w:r>
          </w:p>
        </w:tc>
      </w:tr>
      <w:tr w:rsidR="000D0A81" w14:paraId="463EC702" w14:textId="77777777" w:rsidTr="000D0A81">
        <w:tc>
          <w:tcPr>
            <w:tcW w:w="2007" w:type="dxa"/>
          </w:tcPr>
          <w:p w14:paraId="2B49626C" w14:textId="772A1DAF" w:rsidR="000D0A81" w:rsidRDefault="000D0A81" w:rsidP="00F51885">
            <w:pPr>
              <w:rPr>
                <w:lang w:val="en-US"/>
              </w:rPr>
            </w:pPr>
            <w:proofErr w:type="spellStart"/>
            <w:r w:rsidRPr="009C7C98">
              <w:rPr>
                <w:lang w:val="en-US"/>
              </w:rPr>
              <w:t>Ciombor</w:t>
            </w:r>
            <w:proofErr w:type="spellEnd"/>
            <w:r>
              <w:rPr>
                <w:lang w:val="en-US"/>
              </w:rPr>
              <w:t xml:space="preserve"> et al. </w:t>
            </w:r>
          </w:p>
        </w:tc>
        <w:tc>
          <w:tcPr>
            <w:tcW w:w="1107" w:type="dxa"/>
          </w:tcPr>
          <w:p w14:paraId="39519EA7" w14:textId="40DCFE94" w:rsidR="000D0A81" w:rsidRDefault="000D0A81" w:rsidP="00F51885">
            <w:pPr>
              <w:rPr>
                <w:lang w:val="en-US"/>
              </w:rPr>
            </w:pPr>
            <w:r>
              <w:rPr>
                <w:lang w:val="en-US"/>
              </w:rPr>
              <w:t>2017</w:t>
            </w:r>
          </w:p>
        </w:tc>
        <w:tc>
          <w:tcPr>
            <w:tcW w:w="4329" w:type="dxa"/>
          </w:tcPr>
          <w:p w14:paraId="0B404935" w14:textId="4997A672" w:rsidR="000D0A81" w:rsidRPr="009A72AA" w:rsidRDefault="000D0A81" w:rsidP="00F51885">
            <w:pPr>
              <w:rPr>
                <w:i/>
                <w:iCs/>
                <w:lang w:val="en-US"/>
              </w:rPr>
            </w:pPr>
            <w:r w:rsidRPr="009A72AA">
              <w:rPr>
                <w:i/>
                <w:iCs/>
                <w:lang w:val="en-US"/>
              </w:rPr>
              <w:t>Diagnosis and Diagnostic Imaging of Anal Canal Cancer</w:t>
            </w:r>
          </w:p>
        </w:tc>
        <w:tc>
          <w:tcPr>
            <w:tcW w:w="1617" w:type="dxa"/>
          </w:tcPr>
          <w:p w14:paraId="3C45363E" w14:textId="59D94FFC" w:rsidR="000D0A81" w:rsidRDefault="000D0A81" w:rsidP="00F51885">
            <w:pPr>
              <w:rPr>
                <w:lang w:val="en-US"/>
              </w:rPr>
            </w:pPr>
            <w:r>
              <w:rPr>
                <w:lang w:val="en-US"/>
              </w:rPr>
              <w:t>4</w:t>
            </w:r>
          </w:p>
        </w:tc>
      </w:tr>
      <w:tr w:rsidR="000D0A81" w14:paraId="2B72CF32" w14:textId="77777777" w:rsidTr="000D0A81">
        <w:tc>
          <w:tcPr>
            <w:tcW w:w="2007" w:type="dxa"/>
          </w:tcPr>
          <w:p w14:paraId="71657370" w14:textId="6388973F" w:rsidR="000D0A81" w:rsidRDefault="000D0A81" w:rsidP="00F51885">
            <w:pPr>
              <w:rPr>
                <w:lang w:val="en-US"/>
              </w:rPr>
            </w:pPr>
            <w:r>
              <w:rPr>
                <w:lang w:val="en-US"/>
              </w:rPr>
              <w:t xml:space="preserve">Clark et al. </w:t>
            </w:r>
          </w:p>
        </w:tc>
        <w:tc>
          <w:tcPr>
            <w:tcW w:w="1107" w:type="dxa"/>
          </w:tcPr>
          <w:p w14:paraId="5C0A761D" w14:textId="4508CEE5" w:rsidR="000D0A81" w:rsidRDefault="000D0A81" w:rsidP="00F51885">
            <w:pPr>
              <w:rPr>
                <w:lang w:val="en-US"/>
              </w:rPr>
            </w:pPr>
            <w:r>
              <w:rPr>
                <w:lang w:val="en-US"/>
              </w:rPr>
              <w:t>2004</w:t>
            </w:r>
          </w:p>
        </w:tc>
        <w:tc>
          <w:tcPr>
            <w:tcW w:w="4329" w:type="dxa"/>
          </w:tcPr>
          <w:p w14:paraId="18621C11" w14:textId="5804B264" w:rsidR="000D0A81" w:rsidRPr="009A72AA" w:rsidRDefault="000D0A81" w:rsidP="00F51885">
            <w:pPr>
              <w:rPr>
                <w:i/>
                <w:iCs/>
                <w:lang w:val="en-US"/>
              </w:rPr>
            </w:pPr>
            <w:r w:rsidRPr="009A72AA">
              <w:rPr>
                <w:i/>
                <w:iCs/>
                <w:lang w:val="en-US"/>
              </w:rPr>
              <w:t>Cancer of the anal canal</w:t>
            </w:r>
          </w:p>
        </w:tc>
        <w:tc>
          <w:tcPr>
            <w:tcW w:w="1617" w:type="dxa"/>
          </w:tcPr>
          <w:p w14:paraId="06DB7060" w14:textId="7DF5FA0F" w:rsidR="000D0A81" w:rsidRDefault="000D0A81" w:rsidP="00F51885">
            <w:pPr>
              <w:rPr>
                <w:lang w:val="en-US"/>
              </w:rPr>
            </w:pPr>
            <w:r>
              <w:rPr>
                <w:lang w:val="en-US"/>
              </w:rPr>
              <w:t>4</w:t>
            </w:r>
          </w:p>
        </w:tc>
      </w:tr>
      <w:tr w:rsidR="000D0A81" w14:paraId="64FA1379" w14:textId="77777777" w:rsidTr="000D0A81">
        <w:tc>
          <w:tcPr>
            <w:tcW w:w="2007" w:type="dxa"/>
          </w:tcPr>
          <w:p w14:paraId="69242C1E" w14:textId="0A9439D8" w:rsidR="000D0A81" w:rsidRDefault="000D0A81" w:rsidP="00F51885">
            <w:pPr>
              <w:rPr>
                <w:lang w:val="en-US"/>
              </w:rPr>
            </w:pPr>
            <w:proofErr w:type="spellStart"/>
            <w:r w:rsidRPr="009C7C98">
              <w:rPr>
                <w:lang w:val="en-US"/>
              </w:rPr>
              <w:t>Drudi</w:t>
            </w:r>
            <w:proofErr w:type="spellEnd"/>
            <w:r>
              <w:rPr>
                <w:lang w:val="en-US"/>
              </w:rPr>
              <w:t xml:space="preserve"> and Fran</w:t>
            </w:r>
            <w:r w:rsidR="009B3EBC">
              <w:rPr>
                <w:lang w:val="en-US"/>
              </w:rPr>
              <w:t>cesco</w:t>
            </w:r>
          </w:p>
        </w:tc>
        <w:tc>
          <w:tcPr>
            <w:tcW w:w="1107" w:type="dxa"/>
          </w:tcPr>
          <w:p w14:paraId="2BBD6F6A" w14:textId="7475B771" w:rsidR="000D0A81" w:rsidRDefault="000D0A81" w:rsidP="00F51885">
            <w:pPr>
              <w:rPr>
                <w:lang w:val="en-US"/>
              </w:rPr>
            </w:pPr>
            <w:r>
              <w:rPr>
                <w:lang w:val="en-US"/>
              </w:rPr>
              <w:t>2003</w:t>
            </w:r>
          </w:p>
        </w:tc>
        <w:tc>
          <w:tcPr>
            <w:tcW w:w="4329" w:type="dxa"/>
          </w:tcPr>
          <w:p w14:paraId="1D67FA4B" w14:textId="201EAFB1" w:rsidR="000D0A81" w:rsidRPr="009A72AA" w:rsidRDefault="000D0A81" w:rsidP="00F51885">
            <w:pPr>
              <w:rPr>
                <w:i/>
                <w:iCs/>
                <w:lang w:val="en-US"/>
              </w:rPr>
            </w:pPr>
            <w:r w:rsidRPr="009A72AA">
              <w:rPr>
                <w:i/>
                <w:iCs/>
                <w:lang w:val="en-US"/>
              </w:rPr>
              <w:t>TRUS staging and follow-up in patients with anal canal cancer</w:t>
            </w:r>
          </w:p>
        </w:tc>
        <w:tc>
          <w:tcPr>
            <w:tcW w:w="1617" w:type="dxa"/>
          </w:tcPr>
          <w:p w14:paraId="38F9DF58" w14:textId="5446EDAB" w:rsidR="000D0A81" w:rsidRDefault="000D0A81" w:rsidP="00F51885">
            <w:pPr>
              <w:rPr>
                <w:lang w:val="en-US"/>
              </w:rPr>
            </w:pPr>
            <w:r>
              <w:rPr>
                <w:lang w:val="en-US"/>
              </w:rPr>
              <w:t>4</w:t>
            </w:r>
          </w:p>
        </w:tc>
      </w:tr>
      <w:tr w:rsidR="000D0A81" w14:paraId="2A609410" w14:textId="77777777" w:rsidTr="000D0A81">
        <w:tc>
          <w:tcPr>
            <w:tcW w:w="2007" w:type="dxa"/>
          </w:tcPr>
          <w:p w14:paraId="69811750" w14:textId="20492206" w:rsidR="000D0A81" w:rsidRDefault="009B3EBC" w:rsidP="00F51885">
            <w:pPr>
              <w:rPr>
                <w:lang w:val="en-US"/>
              </w:rPr>
            </w:pPr>
            <w:proofErr w:type="spellStart"/>
            <w:r w:rsidRPr="009C7C98">
              <w:rPr>
                <w:lang w:val="en-US"/>
              </w:rPr>
              <w:t>Duimering</w:t>
            </w:r>
            <w:proofErr w:type="spellEnd"/>
            <w:r>
              <w:rPr>
                <w:lang w:val="en-US"/>
              </w:rPr>
              <w:t xml:space="preserve"> et al. </w:t>
            </w:r>
          </w:p>
        </w:tc>
        <w:tc>
          <w:tcPr>
            <w:tcW w:w="1107" w:type="dxa"/>
          </w:tcPr>
          <w:p w14:paraId="18684636" w14:textId="7B79E4C6" w:rsidR="000D0A81" w:rsidRDefault="009B3EBC" w:rsidP="00F51885">
            <w:pPr>
              <w:rPr>
                <w:lang w:val="en-US"/>
              </w:rPr>
            </w:pPr>
            <w:r>
              <w:rPr>
                <w:lang w:val="en-US"/>
              </w:rPr>
              <w:t>2019</w:t>
            </w:r>
          </w:p>
        </w:tc>
        <w:tc>
          <w:tcPr>
            <w:tcW w:w="4329" w:type="dxa"/>
          </w:tcPr>
          <w:p w14:paraId="735A398A" w14:textId="318CD585" w:rsidR="000D0A81" w:rsidRPr="009A72AA" w:rsidRDefault="004C7A0E" w:rsidP="00F51885">
            <w:pPr>
              <w:rPr>
                <w:i/>
                <w:iCs/>
                <w:lang w:val="en-US"/>
              </w:rPr>
            </w:pPr>
            <w:r w:rsidRPr="009A72AA">
              <w:rPr>
                <w:i/>
                <w:iCs/>
                <w:lang w:val="en-US"/>
              </w:rPr>
              <w:t>Prognostic utility of pre- and post-treatment FDG-PET parameters in anal squamous cell carcinoma</w:t>
            </w:r>
          </w:p>
        </w:tc>
        <w:tc>
          <w:tcPr>
            <w:tcW w:w="1617" w:type="dxa"/>
          </w:tcPr>
          <w:p w14:paraId="675E5E9D" w14:textId="0CE8D847" w:rsidR="000D0A81" w:rsidRDefault="004C7A0E" w:rsidP="00F51885">
            <w:pPr>
              <w:rPr>
                <w:lang w:val="en-US"/>
              </w:rPr>
            </w:pPr>
            <w:r>
              <w:rPr>
                <w:lang w:val="en-US"/>
              </w:rPr>
              <w:t>1b</w:t>
            </w:r>
          </w:p>
        </w:tc>
      </w:tr>
      <w:tr w:rsidR="000D0A81" w14:paraId="1E98D1D8" w14:textId="77777777" w:rsidTr="000D0A81">
        <w:tc>
          <w:tcPr>
            <w:tcW w:w="2007" w:type="dxa"/>
          </w:tcPr>
          <w:p w14:paraId="4E5351EA" w14:textId="7837E17B" w:rsidR="000D0A81" w:rsidRDefault="004C7A0E" w:rsidP="00F51885">
            <w:pPr>
              <w:rPr>
                <w:lang w:val="en-US"/>
              </w:rPr>
            </w:pPr>
            <w:proofErr w:type="spellStart"/>
            <w:r w:rsidRPr="009C7C98">
              <w:rPr>
                <w:lang w:val="en-US"/>
              </w:rPr>
              <w:t>Durot</w:t>
            </w:r>
            <w:proofErr w:type="spellEnd"/>
            <w:r>
              <w:rPr>
                <w:lang w:val="en-US"/>
              </w:rPr>
              <w:t xml:space="preserve"> et al. </w:t>
            </w:r>
          </w:p>
        </w:tc>
        <w:tc>
          <w:tcPr>
            <w:tcW w:w="1107" w:type="dxa"/>
          </w:tcPr>
          <w:p w14:paraId="6D7A664E" w14:textId="013F4D86" w:rsidR="000D0A81" w:rsidRDefault="00C2192C" w:rsidP="00F51885">
            <w:pPr>
              <w:rPr>
                <w:lang w:val="en-US"/>
              </w:rPr>
            </w:pPr>
            <w:r>
              <w:rPr>
                <w:lang w:val="en-US"/>
              </w:rPr>
              <w:t>2017</w:t>
            </w:r>
          </w:p>
        </w:tc>
        <w:tc>
          <w:tcPr>
            <w:tcW w:w="4329" w:type="dxa"/>
          </w:tcPr>
          <w:p w14:paraId="0BB3B88C" w14:textId="42774D6B" w:rsidR="000D0A81" w:rsidRPr="009A72AA" w:rsidRDefault="00C2192C" w:rsidP="00F51885">
            <w:pPr>
              <w:rPr>
                <w:i/>
                <w:iCs/>
                <w:lang w:val="en-US"/>
              </w:rPr>
            </w:pPr>
            <w:r w:rsidRPr="009A72AA">
              <w:rPr>
                <w:i/>
                <w:iCs/>
                <w:lang w:val="en-US"/>
              </w:rPr>
              <w:t>Cancer of the Anal Canal: Diagnosis, Staging and Follow-Up with MRI</w:t>
            </w:r>
          </w:p>
        </w:tc>
        <w:tc>
          <w:tcPr>
            <w:tcW w:w="1617" w:type="dxa"/>
          </w:tcPr>
          <w:p w14:paraId="08BB903B" w14:textId="748DB769" w:rsidR="000D0A81" w:rsidRDefault="00C2192C" w:rsidP="00F51885">
            <w:pPr>
              <w:rPr>
                <w:lang w:val="en-US"/>
              </w:rPr>
            </w:pPr>
            <w:r>
              <w:rPr>
                <w:lang w:val="en-US"/>
              </w:rPr>
              <w:t>5</w:t>
            </w:r>
          </w:p>
        </w:tc>
      </w:tr>
      <w:tr w:rsidR="000D0A81" w14:paraId="2E0144D5" w14:textId="77777777" w:rsidTr="000D0A81">
        <w:tc>
          <w:tcPr>
            <w:tcW w:w="2007" w:type="dxa"/>
          </w:tcPr>
          <w:p w14:paraId="2CACFAE8" w14:textId="466D35A1" w:rsidR="000D0A81" w:rsidRDefault="00C2192C" w:rsidP="00F51885">
            <w:pPr>
              <w:rPr>
                <w:lang w:val="en-US"/>
              </w:rPr>
            </w:pPr>
            <w:r w:rsidRPr="009C7C98">
              <w:rPr>
                <w:lang w:val="en-US"/>
              </w:rPr>
              <w:t>El Homsi</w:t>
            </w:r>
            <w:r>
              <w:rPr>
                <w:lang w:val="en-US"/>
              </w:rPr>
              <w:t xml:space="preserve"> et al. </w:t>
            </w:r>
          </w:p>
        </w:tc>
        <w:tc>
          <w:tcPr>
            <w:tcW w:w="1107" w:type="dxa"/>
          </w:tcPr>
          <w:p w14:paraId="03225034" w14:textId="7A7F94FC" w:rsidR="000D0A81" w:rsidRDefault="00780B7A" w:rsidP="00F51885">
            <w:pPr>
              <w:rPr>
                <w:lang w:val="en-US"/>
              </w:rPr>
            </w:pPr>
            <w:r>
              <w:rPr>
                <w:lang w:val="en-US"/>
              </w:rPr>
              <w:t>2023</w:t>
            </w:r>
          </w:p>
        </w:tc>
        <w:tc>
          <w:tcPr>
            <w:tcW w:w="4329" w:type="dxa"/>
          </w:tcPr>
          <w:p w14:paraId="566B9E06" w14:textId="592F7C43" w:rsidR="000D0A81" w:rsidRPr="009A72AA" w:rsidRDefault="00780B7A" w:rsidP="00F51885">
            <w:pPr>
              <w:rPr>
                <w:i/>
                <w:iCs/>
                <w:lang w:val="en-US"/>
              </w:rPr>
            </w:pPr>
            <w:r w:rsidRPr="009A72AA">
              <w:rPr>
                <w:i/>
                <w:iCs/>
                <w:lang w:val="en-US"/>
              </w:rPr>
              <w:t>Follow-up imaging of anal cancer after treatment</w:t>
            </w:r>
          </w:p>
        </w:tc>
        <w:tc>
          <w:tcPr>
            <w:tcW w:w="1617" w:type="dxa"/>
          </w:tcPr>
          <w:p w14:paraId="799A42CA" w14:textId="07BE0213" w:rsidR="000D0A81" w:rsidRDefault="00780B7A" w:rsidP="00F51885">
            <w:pPr>
              <w:rPr>
                <w:lang w:val="en-US"/>
              </w:rPr>
            </w:pPr>
            <w:r>
              <w:rPr>
                <w:lang w:val="en-US"/>
              </w:rPr>
              <w:t>4</w:t>
            </w:r>
          </w:p>
        </w:tc>
      </w:tr>
      <w:tr w:rsidR="000D0A81" w14:paraId="7799CBEF" w14:textId="77777777" w:rsidTr="000D0A81">
        <w:tc>
          <w:tcPr>
            <w:tcW w:w="2007" w:type="dxa"/>
          </w:tcPr>
          <w:p w14:paraId="03339611" w14:textId="5B808A0D" w:rsidR="000D0A81" w:rsidRDefault="00780B7A" w:rsidP="00F51885">
            <w:pPr>
              <w:rPr>
                <w:lang w:val="en-US"/>
              </w:rPr>
            </w:pPr>
            <w:r w:rsidRPr="009C7C98">
              <w:rPr>
                <w:lang w:val="en-US"/>
              </w:rPr>
              <w:t>Epidermoid anal cancer</w:t>
            </w:r>
            <w:r>
              <w:rPr>
                <w:lang w:val="en-US"/>
              </w:rPr>
              <w:t xml:space="preserve">: </w:t>
            </w:r>
            <w:r w:rsidRPr="009C7C98">
              <w:rPr>
                <w:lang w:val="en-US"/>
              </w:rPr>
              <w:t>UK Co-ordinating Committee on Cancer Research</w:t>
            </w:r>
          </w:p>
        </w:tc>
        <w:tc>
          <w:tcPr>
            <w:tcW w:w="1107" w:type="dxa"/>
          </w:tcPr>
          <w:p w14:paraId="6D10C7EA" w14:textId="3AE2415C" w:rsidR="000D0A81" w:rsidRDefault="00780B7A" w:rsidP="00F51885">
            <w:pPr>
              <w:rPr>
                <w:lang w:val="en-US"/>
              </w:rPr>
            </w:pPr>
            <w:r>
              <w:rPr>
                <w:lang w:val="en-US"/>
              </w:rPr>
              <w:t>1996</w:t>
            </w:r>
          </w:p>
        </w:tc>
        <w:tc>
          <w:tcPr>
            <w:tcW w:w="4329" w:type="dxa"/>
          </w:tcPr>
          <w:p w14:paraId="37D24FA0" w14:textId="794195BD" w:rsidR="000D0A81" w:rsidRPr="009A72AA" w:rsidRDefault="00780B7A" w:rsidP="00F51885">
            <w:pPr>
              <w:rPr>
                <w:i/>
                <w:iCs/>
                <w:lang w:val="en-US"/>
              </w:rPr>
            </w:pPr>
            <w:r w:rsidRPr="009A72AA">
              <w:rPr>
                <w:i/>
                <w:iCs/>
                <w:lang w:val="en-US"/>
              </w:rPr>
              <w:t xml:space="preserve">Epidermoid anal cancer: results from the UKCCCR </w:t>
            </w:r>
            <w:proofErr w:type="spellStart"/>
            <w:r w:rsidRPr="009A72AA">
              <w:rPr>
                <w:i/>
                <w:iCs/>
                <w:lang w:val="en-US"/>
              </w:rPr>
              <w:t>randomised</w:t>
            </w:r>
            <w:proofErr w:type="spellEnd"/>
            <w:r w:rsidRPr="009A72AA">
              <w:rPr>
                <w:i/>
                <w:iCs/>
                <w:lang w:val="en-US"/>
              </w:rPr>
              <w:t xml:space="preserve"> trial of radiotherapy alone versus radiotherapy, 5-fluorouracil, and mitomycin. UKCCCR Anal Cancer Trial Working Party</w:t>
            </w:r>
          </w:p>
        </w:tc>
        <w:tc>
          <w:tcPr>
            <w:tcW w:w="1617" w:type="dxa"/>
          </w:tcPr>
          <w:p w14:paraId="1A458205" w14:textId="2D5013BC" w:rsidR="000D0A81" w:rsidRDefault="00780B7A" w:rsidP="00F51885">
            <w:pPr>
              <w:rPr>
                <w:lang w:val="en-US"/>
              </w:rPr>
            </w:pPr>
            <w:r>
              <w:rPr>
                <w:lang w:val="en-US"/>
              </w:rPr>
              <w:t>1b</w:t>
            </w:r>
          </w:p>
        </w:tc>
      </w:tr>
      <w:tr w:rsidR="000D0A81" w14:paraId="70CA4D79" w14:textId="77777777" w:rsidTr="000D0A81">
        <w:tc>
          <w:tcPr>
            <w:tcW w:w="2007" w:type="dxa"/>
          </w:tcPr>
          <w:p w14:paraId="0C5C2C74" w14:textId="4406EA53" w:rsidR="000D0A81" w:rsidRDefault="00780B7A" w:rsidP="00F51885">
            <w:pPr>
              <w:rPr>
                <w:lang w:val="en-US"/>
              </w:rPr>
            </w:pPr>
            <w:r>
              <w:rPr>
                <w:lang w:val="en-US"/>
              </w:rPr>
              <w:t xml:space="preserve">Frazer et al. </w:t>
            </w:r>
          </w:p>
        </w:tc>
        <w:tc>
          <w:tcPr>
            <w:tcW w:w="1107" w:type="dxa"/>
          </w:tcPr>
          <w:p w14:paraId="472226F9" w14:textId="0B66F831" w:rsidR="000D0A81" w:rsidRDefault="0031174E" w:rsidP="00F51885">
            <w:pPr>
              <w:rPr>
                <w:lang w:val="en-US"/>
              </w:rPr>
            </w:pPr>
            <w:r>
              <w:rPr>
                <w:lang w:val="en-US"/>
              </w:rPr>
              <w:t>2020</w:t>
            </w:r>
          </w:p>
        </w:tc>
        <w:tc>
          <w:tcPr>
            <w:tcW w:w="4329" w:type="dxa"/>
          </w:tcPr>
          <w:p w14:paraId="043DE737" w14:textId="6D37BDDA" w:rsidR="000D0A81" w:rsidRPr="009A72AA" w:rsidRDefault="0031174E" w:rsidP="00F51885">
            <w:pPr>
              <w:rPr>
                <w:i/>
                <w:iCs/>
                <w:lang w:val="en-US"/>
              </w:rPr>
            </w:pPr>
            <w:r w:rsidRPr="009A72AA">
              <w:rPr>
                <w:i/>
                <w:iCs/>
                <w:lang w:val="en-US"/>
              </w:rPr>
              <w:t xml:space="preserve">Determining Optimal Follow-up for Patients </w:t>
            </w:r>
            <w:proofErr w:type="gramStart"/>
            <w:r w:rsidRPr="009A72AA">
              <w:rPr>
                <w:i/>
                <w:iCs/>
                <w:lang w:val="en-US"/>
              </w:rPr>
              <w:t>With</w:t>
            </w:r>
            <w:proofErr w:type="gramEnd"/>
            <w:r w:rsidRPr="009A72AA">
              <w:rPr>
                <w:i/>
                <w:iCs/>
                <w:lang w:val="en-US"/>
              </w:rPr>
              <w:t xml:space="preserve"> Anal Cancer Following Chemoradiation</w:t>
            </w:r>
          </w:p>
        </w:tc>
        <w:tc>
          <w:tcPr>
            <w:tcW w:w="1617" w:type="dxa"/>
          </w:tcPr>
          <w:p w14:paraId="55DBEAC4" w14:textId="28344EEA" w:rsidR="000D0A81" w:rsidRDefault="0031174E" w:rsidP="00F51885">
            <w:pPr>
              <w:rPr>
                <w:lang w:val="en-US"/>
              </w:rPr>
            </w:pPr>
            <w:r>
              <w:rPr>
                <w:lang w:val="en-US"/>
              </w:rPr>
              <w:t>2b</w:t>
            </w:r>
          </w:p>
        </w:tc>
      </w:tr>
      <w:tr w:rsidR="000D0A81" w14:paraId="2B214ED0" w14:textId="77777777" w:rsidTr="000D0A81">
        <w:tc>
          <w:tcPr>
            <w:tcW w:w="2007" w:type="dxa"/>
          </w:tcPr>
          <w:p w14:paraId="12AF4AA4" w14:textId="56395CF5" w:rsidR="000D0A81" w:rsidRDefault="0031174E" w:rsidP="00F51885">
            <w:pPr>
              <w:rPr>
                <w:lang w:val="en-US"/>
              </w:rPr>
            </w:pPr>
            <w:r>
              <w:rPr>
                <w:lang w:val="en-US"/>
              </w:rPr>
              <w:t xml:space="preserve">Gilbert et al </w:t>
            </w:r>
          </w:p>
        </w:tc>
        <w:tc>
          <w:tcPr>
            <w:tcW w:w="1107" w:type="dxa"/>
          </w:tcPr>
          <w:p w14:paraId="69CF3CFC" w14:textId="3BA535D9" w:rsidR="000D0A81" w:rsidRDefault="0031174E" w:rsidP="00F51885">
            <w:pPr>
              <w:rPr>
                <w:lang w:val="en-US"/>
              </w:rPr>
            </w:pPr>
            <w:r>
              <w:rPr>
                <w:lang w:val="en-US"/>
              </w:rPr>
              <w:t>2013</w:t>
            </w:r>
          </w:p>
        </w:tc>
        <w:tc>
          <w:tcPr>
            <w:tcW w:w="4329" w:type="dxa"/>
          </w:tcPr>
          <w:p w14:paraId="4E636D5B" w14:textId="494D4315" w:rsidR="000D0A81" w:rsidRPr="009A72AA" w:rsidRDefault="0031174E" w:rsidP="00F51885">
            <w:pPr>
              <w:rPr>
                <w:i/>
                <w:iCs/>
                <w:lang w:val="en-US"/>
              </w:rPr>
            </w:pPr>
            <w:r w:rsidRPr="009A72AA">
              <w:rPr>
                <w:i/>
                <w:iCs/>
                <w:lang w:val="en-US"/>
              </w:rPr>
              <w:t>p16INK4A, p53, EGFR expression and KRAS mutation status in squamous cell cancers of the anus: correlation with outcomes following chemo-radiotherapy</w:t>
            </w:r>
          </w:p>
        </w:tc>
        <w:tc>
          <w:tcPr>
            <w:tcW w:w="1617" w:type="dxa"/>
          </w:tcPr>
          <w:p w14:paraId="576725C8" w14:textId="62794754" w:rsidR="000D0A81" w:rsidRDefault="0031174E" w:rsidP="00F51885">
            <w:pPr>
              <w:rPr>
                <w:lang w:val="en-US"/>
              </w:rPr>
            </w:pPr>
            <w:r>
              <w:rPr>
                <w:lang w:val="en-US"/>
              </w:rPr>
              <w:t>2b</w:t>
            </w:r>
          </w:p>
        </w:tc>
      </w:tr>
      <w:tr w:rsidR="000D0A81" w14:paraId="472A2837" w14:textId="77777777" w:rsidTr="000D0A81">
        <w:tc>
          <w:tcPr>
            <w:tcW w:w="2007" w:type="dxa"/>
          </w:tcPr>
          <w:p w14:paraId="7A37B7AC" w14:textId="1CD575DE" w:rsidR="000D0A81" w:rsidRDefault="0031174E" w:rsidP="00F51885">
            <w:pPr>
              <w:rPr>
                <w:lang w:val="en-US"/>
              </w:rPr>
            </w:pPr>
            <w:r w:rsidRPr="009C7C98">
              <w:rPr>
                <w:lang w:val="en-US"/>
              </w:rPr>
              <w:t>Glynne-Jones</w:t>
            </w:r>
            <w:r>
              <w:rPr>
                <w:lang w:val="en-US"/>
              </w:rPr>
              <w:t xml:space="preserve"> et al. </w:t>
            </w:r>
          </w:p>
        </w:tc>
        <w:tc>
          <w:tcPr>
            <w:tcW w:w="1107" w:type="dxa"/>
          </w:tcPr>
          <w:p w14:paraId="468E33C0" w14:textId="49AFA26C" w:rsidR="000D0A81" w:rsidRDefault="003F32E8" w:rsidP="00F51885">
            <w:pPr>
              <w:rPr>
                <w:lang w:val="en-US"/>
              </w:rPr>
            </w:pPr>
            <w:r>
              <w:rPr>
                <w:lang w:val="en-US"/>
              </w:rPr>
              <w:t>2014</w:t>
            </w:r>
          </w:p>
        </w:tc>
        <w:tc>
          <w:tcPr>
            <w:tcW w:w="4329" w:type="dxa"/>
          </w:tcPr>
          <w:p w14:paraId="586426BD" w14:textId="34B572D4" w:rsidR="000D0A81" w:rsidRPr="009A72AA" w:rsidRDefault="003F32E8" w:rsidP="00F51885">
            <w:pPr>
              <w:rPr>
                <w:i/>
                <w:iCs/>
                <w:lang w:val="en-US"/>
              </w:rPr>
            </w:pPr>
            <w:r w:rsidRPr="009A72AA">
              <w:rPr>
                <w:i/>
                <w:iCs/>
                <w:lang w:val="en-US"/>
              </w:rPr>
              <w:t>Anal cancer: ESMO-ESSO-ESTRO clinical practice guidelines for diagnosis, treatment and follow-up</w:t>
            </w:r>
          </w:p>
        </w:tc>
        <w:tc>
          <w:tcPr>
            <w:tcW w:w="1617" w:type="dxa"/>
          </w:tcPr>
          <w:p w14:paraId="152F0046" w14:textId="0D1EBD29" w:rsidR="000D0A81" w:rsidRDefault="003F32E8" w:rsidP="00F51885">
            <w:pPr>
              <w:rPr>
                <w:lang w:val="en-US"/>
              </w:rPr>
            </w:pPr>
            <w:r>
              <w:rPr>
                <w:lang w:val="en-US"/>
              </w:rPr>
              <w:t xml:space="preserve">Guideline </w:t>
            </w:r>
          </w:p>
        </w:tc>
      </w:tr>
      <w:tr w:rsidR="000D0A81" w14:paraId="6D8C74AA" w14:textId="77777777" w:rsidTr="000D0A81">
        <w:tc>
          <w:tcPr>
            <w:tcW w:w="2007" w:type="dxa"/>
          </w:tcPr>
          <w:p w14:paraId="344DAEE9" w14:textId="0FCFB05F" w:rsidR="000D0A81" w:rsidRDefault="002B2DBB" w:rsidP="00F51885">
            <w:pPr>
              <w:rPr>
                <w:lang w:val="en-US"/>
              </w:rPr>
            </w:pPr>
            <w:proofErr w:type="spellStart"/>
            <w:r w:rsidRPr="002B2DBB">
              <w:t>Glynne</w:t>
            </w:r>
            <w:proofErr w:type="spellEnd"/>
            <w:r w:rsidRPr="002B2DBB">
              <w:t>-Jones</w:t>
            </w:r>
            <w:r>
              <w:t xml:space="preserve"> et al. </w:t>
            </w:r>
          </w:p>
        </w:tc>
        <w:tc>
          <w:tcPr>
            <w:tcW w:w="1107" w:type="dxa"/>
          </w:tcPr>
          <w:p w14:paraId="233BF64A" w14:textId="7C055B01" w:rsidR="000D0A81" w:rsidRDefault="002B2DBB" w:rsidP="00F51885">
            <w:pPr>
              <w:rPr>
                <w:lang w:val="en-US"/>
              </w:rPr>
            </w:pPr>
            <w:r>
              <w:rPr>
                <w:lang w:val="en-US"/>
              </w:rPr>
              <w:t>2017</w:t>
            </w:r>
          </w:p>
        </w:tc>
        <w:tc>
          <w:tcPr>
            <w:tcW w:w="4329" w:type="dxa"/>
          </w:tcPr>
          <w:p w14:paraId="4E643FF6" w14:textId="5137FB10" w:rsidR="000D0A81" w:rsidRPr="009A72AA" w:rsidRDefault="002B2DBB" w:rsidP="00F51885">
            <w:pPr>
              <w:rPr>
                <w:i/>
                <w:iCs/>
                <w:lang w:val="en-US"/>
              </w:rPr>
            </w:pPr>
            <w:r w:rsidRPr="009A72AA">
              <w:rPr>
                <w:i/>
                <w:iCs/>
                <w:lang w:val="en-US"/>
              </w:rPr>
              <w:t xml:space="preserve">Best time to assess complete clinical response after chemoradiotherapy in squamous cell carcinoma of the anus (ACT II): </w:t>
            </w:r>
            <w:r w:rsidRPr="009A72AA">
              <w:rPr>
                <w:i/>
                <w:iCs/>
                <w:lang w:val="en-US"/>
              </w:rPr>
              <w:lastRenderedPageBreak/>
              <w:t xml:space="preserve">a post-hoc analysis of </w:t>
            </w:r>
            <w:proofErr w:type="spellStart"/>
            <w:r w:rsidRPr="009A72AA">
              <w:rPr>
                <w:i/>
                <w:iCs/>
                <w:lang w:val="en-US"/>
              </w:rPr>
              <w:t>randomised</w:t>
            </w:r>
            <w:proofErr w:type="spellEnd"/>
            <w:r w:rsidRPr="009A72AA">
              <w:rPr>
                <w:i/>
                <w:iCs/>
                <w:lang w:val="en-US"/>
              </w:rPr>
              <w:t xml:space="preserve"> controlled phase 3 trial</w:t>
            </w:r>
          </w:p>
        </w:tc>
        <w:tc>
          <w:tcPr>
            <w:tcW w:w="1617" w:type="dxa"/>
          </w:tcPr>
          <w:p w14:paraId="76F69A5A" w14:textId="13945417" w:rsidR="000D0A81" w:rsidRDefault="002B2DBB" w:rsidP="00F51885">
            <w:pPr>
              <w:rPr>
                <w:lang w:val="en-US"/>
              </w:rPr>
            </w:pPr>
            <w:r>
              <w:rPr>
                <w:lang w:val="en-US"/>
              </w:rPr>
              <w:lastRenderedPageBreak/>
              <w:t>1b</w:t>
            </w:r>
          </w:p>
        </w:tc>
      </w:tr>
      <w:tr w:rsidR="000D0A81" w14:paraId="3F4E6545" w14:textId="77777777" w:rsidTr="000D0A81">
        <w:tc>
          <w:tcPr>
            <w:tcW w:w="2007" w:type="dxa"/>
          </w:tcPr>
          <w:p w14:paraId="789DC4C4" w14:textId="1E13B8EB" w:rsidR="000D0A81" w:rsidRDefault="002B2DBB" w:rsidP="00F51885">
            <w:pPr>
              <w:rPr>
                <w:lang w:val="en-US"/>
              </w:rPr>
            </w:pPr>
            <w:r w:rsidRPr="009C7C98">
              <w:rPr>
                <w:lang w:val="en-US"/>
              </w:rPr>
              <w:t>Glynne-Jones</w:t>
            </w:r>
            <w:r w:rsidR="00490D6D">
              <w:rPr>
                <w:lang w:val="en-US"/>
              </w:rPr>
              <w:t xml:space="preserve"> R.  </w:t>
            </w:r>
          </w:p>
        </w:tc>
        <w:tc>
          <w:tcPr>
            <w:tcW w:w="1107" w:type="dxa"/>
          </w:tcPr>
          <w:p w14:paraId="5792871E" w14:textId="23453619" w:rsidR="000D0A81" w:rsidRDefault="00490D6D" w:rsidP="00F51885">
            <w:pPr>
              <w:rPr>
                <w:lang w:val="en-US"/>
              </w:rPr>
            </w:pPr>
            <w:r>
              <w:rPr>
                <w:lang w:val="en-US"/>
              </w:rPr>
              <w:t>2013</w:t>
            </w:r>
          </w:p>
        </w:tc>
        <w:tc>
          <w:tcPr>
            <w:tcW w:w="4329" w:type="dxa"/>
          </w:tcPr>
          <w:p w14:paraId="2B5663BD" w14:textId="68319DBA" w:rsidR="000D0A81" w:rsidRPr="009A72AA" w:rsidRDefault="00490D6D" w:rsidP="00F51885">
            <w:pPr>
              <w:rPr>
                <w:i/>
                <w:iCs/>
                <w:lang w:val="en-US"/>
              </w:rPr>
            </w:pPr>
            <w:r w:rsidRPr="009A72AA">
              <w:rPr>
                <w:i/>
                <w:iCs/>
                <w:lang w:val="en-US"/>
              </w:rPr>
              <w:t xml:space="preserve">Mitomycin or cisplatin chemoradiation with or without maintenance chemotherapy for treatment of squamous-cell carcinoma of the anus (ACT II): a </w:t>
            </w:r>
            <w:proofErr w:type="spellStart"/>
            <w:r w:rsidRPr="009A72AA">
              <w:rPr>
                <w:i/>
                <w:iCs/>
                <w:lang w:val="en-US"/>
              </w:rPr>
              <w:t>randomised</w:t>
            </w:r>
            <w:proofErr w:type="spellEnd"/>
            <w:r w:rsidRPr="009A72AA">
              <w:rPr>
                <w:i/>
                <w:iCs/>
                <w:lang w:val="en-US"/>
              </w:rPr>
              <w:t>, phase 3, open-label, 2×2 factorial trial</w:t>
            </w:r>
          </w:p>
        </w:tc>
        <w:tc>
          <w:tcPr>
            <w:tcW w:w="1617" w:type="dxa"/>
          </w:tcPr>
          <w:p w14:paraId="2C3D1B55" w14:textId="1B3779E9" w:rsidR="000D0A81" w:rsidRDefault="00490D6D" w:rsidP="00F51885">
            <w:pPr>
              <w:rPr>
                <w:lang w:val="en-US"/>
              </w:rPr>
            </w:pPr>
            <w:r>
              <w:rPr>
                <w:lang w:val="en-US"/>
              </w:rPr>
              <w:t>1b</w:t>
            </w:r>
          </w:p>
        </w:tc>
      </w:tr>
      <w:tr w:rsidR="000D0A81" w14:paraId="170C491C" w14:textId="77777777" w:rsidTr="000D0A81">
        <w:tc>
          <w:tcPr>
            <w:tcW w:w="2007" w:type="dxa"/>
          </w:tcPr>
          <w:p w14:paraId="1898C123" w14:textId="7C65624C" w:rsidR="000D0A81" w:rsidRDefault="00490D6D" w:rsidP="00F51885">
            <w:pPr>
              <w:rPr>
                <w:lang w:val="en-US"/>
              </w:rPr>
            </w:pPr>
            <w:r>
              <w:rPr>
                <w:lang w:val="en-US"/>
              </w:rPr>
              <w:t xml:space="preserve">Goh et al. </w:t>
            </w:r>
          </w:p>
        </w:tc>
        <w:tc>
          <w:tcPr>
            <w:tcW w:w="1107" w:type="dxa"/>
          </w:tcPr>
          <w:p w14:paraId="373618A2" w14:textId="435ACBB1" w:rsidR="000D0A81" w:rsidRDefault="00490D6D" w:rsidP="00F51885">
            <w:pPr>
              <w:rPr>
                <w:lang w:val="en-US"/>
              </w:rPr>
            </w:pPr>
            <w:r>
              <w:rPr>
                <w:lang w:val="en-US"/>
              </w:rPr>
              <w:t>2010</w:t>
            </w:r>
          </w:p>
        </w:tc>
        <w:tc>
          <w:tcPr>
            <w:tcW w:w="4329" w:type="dxa"/>
          </w:tcPr>
          <w:p w14:paraId="315BCC2E" w14:textId="295F1C4F" w:rsidR="000D0A81" w:rsidRPr="009A72AA" w:rsidRDefault="00490D6D" w:rsidP="00F51885">
            <w:pPr>
              <w:rPr>
                <w:i/>
                <w:iCs/>
                <w:lang w:val="en-US"/>
              </w:rPr>
            </w:pPr>
            <w:r w:rsidRPr="009A72AA">
              <w:rPr>
                <w:i/>
                <w:iCs/>
                <w:lang w:val="en-US"/>
              </w:rPr>
              <w:t>Magnetic resonance imaging assessment of squamous cell carcinoma of the anal canal before and after chemoradiation: can MRI predict for eventual clinical outcome?</w:t>
            </w:r>
          </w:p>
        </w:tc>
        <w:tc>
          <w:tcPr>
            <w:tcW w:w="1617" w:type="dxa"/>
          </w:tcPr>
          <w:p w14:paraId="29B4C592" w14:textId="335BF9C6" w:rsidR="000D0A81" w:rsidRDefault="00490D6D" w:rsidP="00F51885">
            <w:pPr>
              <w:rPr>
                <w:lang w:val="en-US"/>
              </w:rPr>
            </w:pPr>
            <w:r>
              <w:rPr>
                <w:lang w:val="en-US"/>
              </w:rPr>
              <w:t>2b</w:t>
            </w:r>
          </w:p>
        </w:tc>
      </w:tr>
      <w:tr w:rsidR="000D0A81" w14:paraId="699CE993" w14:textId="77777777" w:rsidTr="000D0A81">
        <w:tc>
          <w:tcPr>
            <w:tcW w:w="2007" w:type="dxa"/>
          </w:tcPr>
          <w:p w14:paraId="3B21CA88" w14:textId="29138298" w:rsidR="000D0A81" w:rsidRDefault="00490D6D" w:rsidP="00F51885">
            <w:pPr>
              <w:rPr>
                <w:lang w:val="en-US"/>
              </w:rPr>
            </w:pPr>
            <w:r w:rsidRPr="009C7C98">
              <w:rPr>
                <w:lang w:val="en-US"/>
              </w:rPr>
              <w:t>Goldman</w:t>
            </w:r>
            <w:r>
              <w:rPr>
                <w:lang w:val="en-US"/>
              </w:rPr>
              <w:t xml:space="preserve"> et al. </w:t>
            </w:r>
          </w:p>
        </w:tc>
        <w:tc>
          <w:tcPr>
            <w:tcW w:w="1107" w:type="dxa"/>
          </w:tcPr>
          <w:p w14:paraId="1A638CD7" w14:textId="1B1ED80F" w:rsidR="000D0A81" w:rsidRDefault="00490D6D" w:rsidP="00F51885">
            <w:pPr>
              <w:rPr>
                <w:lang w:val="en-US"/>
              </w:rPr>
            </w:pPr>
            <w:r>
              <w:rPr>
                <w:lang w:val="en-US"/>
              </w:rPr>
              <w:t>2016</w:t>
            </w:r>
          </w:p>
        </w:tc>
        <w:tc>
          <w:tcPr>
            <w:tcW w:w="4329" w:type="dxa"/>
          </w:tcPr>
          <w:p w14:paraId="781EC7E1" w14:textId="0E8A1A8D" w:rsidR="000D0A81" w:rsidRPr="009A72AA" w:rsidRDefault="00490D6D" w:rsidP="00F51885">
            <w:pPr>
              <w:rPr>
                <w:i/>
                <w:iCs/>
                <w:lang w:val="en-US"/>
              </w:rPr>
            </w:pPr>
            <w:r w:rsidRPr="009A72AA">
              <w:rPr>
                <w:i/>
                <w:iCs/>
                <w:lang w:val="en-US"/>
              </w:rPr>
              <w:t>Posttreatment FDG-PET-CT response is predictive of tumor progression and survival in anal carcinoma</w:t>
            </w:r>
          </w:p>
        </w:tc>
        <w:tc>
          <w:tcPr>
            <w:tcW w:w="1617" w:type="dxa"/>
          </w:tcPr>
          <w:p w14:paraId="4FE6F048" w14:textId="632951B6" w:rsidR="000D0A81" w:rsidRDefault="00490D6D" w:rsidP="00F51885">
            <w:pPr>
              <w:rPr>
                <w:lang w:val="en-US"/>
              </w:rPr>
            </w:pPr>
            <w:r>
              <w:rPr>
                <w:lang w:val="en-US"/>
              </w:rPr>
              <w:t>4</w:t>
            </w:r>
          </w:p>
        </w:tc>
      </w:tr>
      <w:tr w:rsidR="000D0A81" w14:paraId="52DD0AB7" w14:textId="77777777" w:rsidTr="000D0A81">
        <w:tc>
          <w:tcPr>
            <w:tcW w:w="2007" w:type="dxa"/>
          </w:tcPr>
          <w:p w14:paraId="7088E044" w14:textId="665CD8C4" w:rsidR="000D0A81" w:rsidRDefault="00490D6D" w:rsidP="00F51885">
            <w:pPr>
              <w:rPr>
                <w:lang w:val="en-US"/>
              </w:rPr>
            </w:pPr>
            <w:proofErr w:type="spellStart"/>
            <w:r>
              <w:t>Gunderson</w:t>
            </w:r>
            <w:proofErr w:type="spellEnd"/>
            <w:r>
              <w:t xml:space="preserve"> et al. </w:t>
            </w:r>
          </w:p>
        </w:tc>
        <w:tc>
          <w:tcPr>
            <w:tcW w:w="1107" w:type="dxa"/>
          </w:tcPr>
          <w:p w14:paraId="4E1075DB" w14:textId="42CCF41C" w:rsidR="000D0A81" w:rsidRDefault="00D774E1" w:rsidP="00F51885">
            <w:pPr>
              <w:rPr>
                <w:lang w:val="en-US"/>
              </w:rPr>
            </w:pPr>
            <w:r>
              <w:rPr>
                <w:lang w:val="en-US"/>
              </w:rPr>
              <w:t>2012</w:t>
            </w:r>
          </w:p>
        </w:tc>
        <w:tc>
          <w:tcPr>
            <w:tcW w:w="4329" w:type="dxa"/>
          </w:tcPr>
          <w:p w14:paraId="688634CA" w14:textId="7C69806D" w:rsidR="000D0A81" w:rsidRPr="009A72AA" w:rsidRDefault="00D774E1" w:rsidP="00F51885">
            <w:pPr>
              <w:rPr>
                <w:i/>
                <w:iCs/>
                <w:lang w:val="en-US"/>
              </w:rPr>
            </w:pPr>
            <w:r w:rsidRPr="009A72AA">
              <w:rPr>
                <w:i/>
                <w:iCs/>
                <w:lang w:val="en-US"/>
              </w:rPr>
              <w:t>Long-term update of US GI intergroup RTOG 98-11 phase III trial for anal carcinoma: survival, relapse, and colostomy failure with concurrent chemoradiation involving fluorouracil/mitomycin versus fluorouracil/cisplatin</w:t>
            </w:r>
          </w:p>
        </w:tc>
        <w:tc>
          <w:tcPr>
            <w:tcW w:w="1617" w:type="dxa"/>
          </w:tcPr>
          <w:p w14:paraId="7FA4083D" w14:textId="48175E49" w:rsidR="000D0A81" w:rsidRDefault="00D774E1" w:rsidP="00F51885">
            <w:pPr>
              <w:rPr>
                <w:lang w:val="en-US"/>
              </w:rPr>
            </w:pPr>
            <w:r>
              <w:rPr>
                <w:lang w:val="en-US"/>
              </w:rPr>
              <w:t>1b</w:t>
            </w:r>
          </w:p>
        </w:tc>
      </w:tr>
      <w:tr w:rsidR="000D0A81" w:rsidRPr="00D774E1" w14:paraId="1E2FE638" w14:textId="77777777" w:rsidTr="000D0A81">
        <w:tc>
          <w:tcPr>
            <w:tcW w:w="2007" w:type="dxa"/>
          </w:tcPr>
          <w:p w14:paraId="2C1635F0" w14:textId="4E51CA2A" w:rsidR="000D0A81" w:rsidRDefault="00D774E1" w:rsidP="00F51885">
            <w:pPr>
              <w:rPr>
                <w:lang w:val="en-US"/>
              </w:rPr>
            </w:pPr>
            <w:r>
              <w:t>Helsedirektoratet</w:t>
            </w:r>
          </w:p>
        </w:tc>
        <w:tc>
          <w:tcPr>
            <w:tcW w:w="1107" w:type="dxa"/>
          </w:tcPr>
          <w:p w14:paraId="6B1FF1BB" w14:textId="2BA46656" w:rsidR="000D0A81" w:rsidRDefault="00D774E1" w:rsidP="00F51885">
            <w:pPr>
              <w:rPr>
                <w:lang w:val="en-US"/>
              </w:rPr>
            </w:pPr>
            <w:r>
              <w:rPr>
                <w:lang w:val="en-US"/>
              </w:rPr>
              <w:t>2017</w:t>
            </w:r>
          </w:p>
        </w:tc>
        <w:tc>
          <w:tcPr>
            <w:tcW w:w="4329" w:type="dxa"/>
          </w:tcPr>
          <w:p w14:paraId="43897FF4" w14:textId="3185B9C9" w:rsidR="000D0A81" w:rsidRPr="009A72AA" w:rsidRDefault="00D774E1" w:rsidP="00F51885">
            <w:pPr>
              <w:rPr>
                <w:i/>
                <w:iCs/>
              </w:rPr>
            </w:pPr>
            <w:proofErr w:type="spellStart"/>
            <w:r w:rsidRPr="009A72AA">
              <w:rPr>
                <w:i/>
                <w:iCs/>
              </w:rPr>
              <w:t>Nasjonalt</w:t>
            </w:r>
            <w:proofErr w:type="spellEnd"/>
            <w:r w:rsidRPr="009A72AA">
              <w:rPr>
                <w:i/>
                <w:iCs/>
              </w:rPr>
              <w:t xml:space="preserve"> handlingsprogram med retningslinjer for </w:t>
            </w:r>
            <w:proofErr w:type="spellStart"/>
            <w:r w:rsidRPr="009A72AA">
              <w:rPr>
                <w:i/>
                <w:iCs/>
              </w:rPr>
              <w:t>diagnostikk</w:t>
            </w:r>
            <w:proofErr w:type="spellEnd"/>
            <w:r w:rsidRPr="009A72AA">
              <w:rPr>
                <w:i/>
                <w:iCs/>
              </w:rPr>
              <w:t xml:space="preserve">, behandling og </w:t>
            </w:r>
            <w:proofErr w:type="spellStart"/>
            <w:r w:rsidRPr="009A72AA">
              <w:rPr>
                <w:i/>
                <w:iCs/>
              </w:rPr>
              <w:t>oppfølgning</w:t>
            </w:r>
            <w:proofErr w:type="spellEnd"/>
            <w:r w:rsidRPr="009A72AA">
              <w:rPr>
                <w:i/>
                <w:iCs/>
              </w:rPr>
              <w:t xml:space="preserve"> av </w:t>
            </w:r>
            <w:proofErr w:type="spellStart"/>
            <w:r w:rsidRPr="009A72AA">
              <w:rPr>
                <w:i/>
                <w:iCs/>
              </w:rPr>
              <w:t>analcancer</w:t>
            </w:r>
            <w:proofErr w:type="spellEnd"/>
          </w:p>
        </w:tc>
        <w:tc>
          <w:tcPr>
            <w:tcW w:w="1617" w:type="dxa"/>
          </w:tcPr>
          <w:p w14:paraId="0CFE9893" w14:textId="13D4F462" w:rsidR="000D0A81" w:rsidRPr="00D774E1" w:rsidRDefault="00D774E1" w:rsidP="00F51885">
            <w:r>
              <w:t>Guideline</w:t>
            </w:r>
          </w:p>
        </w:tc>
      </w:tr>
      <w:tr w:rsidR="000D0A81" w:rsidRPr="00D774E1" w14:paraId="549DEC60" w14:textId="77777777" w:rsidTr="000D0A81">
        <w:tc>
          <w:tcPr>
            <w:tcW w:w="2007" w:type="dxa"/>
          </w:tcPr>
          <w:p w14:paraId="6269E42F" w14:textId="79B52FAA" w:rsidR="000D0A81" w:rsidRPr="00D774E1" w:rsidRDefault="00D774E1" w:rsidP="00F51885">
            <w:proofErr w:type="spellStart"/>
            <w:r w:rsidRPr="009C7C98">
              <w:rPr>
                <w:lang w:val="en-US"/>
              </w:rPr>
              <w:t>Houard</w:t>
            </w:r>
            <w:proofErr w:type="spellEnd"/>
            <w:r>
              <w:rPr>
                <w:lang w:val="en-US"/>
              </w:rPr>
              <w:t xml:space="preserve"> et al. </w:t>
            </w:r>
          </w:p>
        </w:tc>
        <w:tc>
          <w:tcPr>
            <w:tcW w:w="1107" w:type="dxa"/>
          </w:tcPr>
          <w:p w14:paraId="1363D218" w14:textId="0E8F0B36" w:rsidR="000D0A81" w:rsidRPr="00D774E1" w:rsidRDefault="00D774E1" w:rsidP="00F51885">
            <w:r>
              <w:t>2017</w:t>
            </w:r>
          </w:p>
        </w:tc>
        <w:tc>
          <w:tcPr>
            <w:tcW w:w="4329" w:type="dxa"/>
          </w:tcPr>
          <w:p w14:paraId="777F8F39" w14:textId="6709E16F" w:rsidR="000D0A81" w:rsidRPr="009A72AA" w:rsidRDefault="00D774E1" w:rsidP="00F51885">
            <w:pPr>
              <w:rPr>
                <w:i/>
                <w:iCs/>
                <w:lang w:val="en-US"/>
              </w:rPr>
            </w:pPr>
            <w:r w:rsidRPr="009A72AA">
              <w:rPr>
                <w:i/>
                <w:iCs/>
                <w:lang w:val="en-US"/>
              </w:rPr>
              <w:t>Role of (18)F-FDG PET/CT in Posttreatment Evaluation of Anal Carcinoma</w:t>
            </w:r>
          </w:p>
        </w:tc>
        <w:tc>
          <w:tcPr>
            <w:tcW w:w="1617" w:type="dxa"/>
          </w:tcPr>
          <w:p w14:paraId="73A679DC" w14:textId="1682ABCF" w:rsidR="000D0A81" w:rsidRPr="00D774E1" w:rsidRDefault="00DA156C" w:rsidP="00F51885">
            <w:pPr>
              <w:rPr>
                <w:lang w:val="en-US"/>
              </w:rPr>
            </w:pPr>
            <w:r>
              <w:rPr>
                <w:lang w:val="en-US"/>
              </w:rPr>
              <w:t>2b</w:t>
            </w:r>
          </w:p>
        </w:tc>
      </w:tr>
      <w:tr w:rsidR="000D0A81" w:rsidRPr="00D774E1" w14:paraId="74053FB3" w14:textId="77777777" w:rsidTr="000D0A81">
        <w:tc>
          <w:tcPr>
            <w:tcW w:w="2007" w:type="dxa"/>
          </w:tcPr>
          <w:p w14:paraId="748BAC5F" w14:textId="32826FEF" w:rsidR="000D0A81" w:rsidRPr="00D774E1" w:rsidRDefault="00DA156C" w:rsidP="00F51885">
            <w:pPr>
              <w:rPr>
                <w:lang w:val="en-US"/>
              </w:rPr>
            </w:pPr>
            <w:r>
              <w:rPr>
                <w:lang w:val="en-US"/>
              </w:rPr>
              <w:t xml:space="preserve">Jones et al. </w:t>
            </w:r>
          </w:p>
        </w:tc>
        <w:tc>
          <w:tcPr>
            <w:tcW w:w="1107" w:type="dxa"/>
          </w:tcPr>
          <w:p w14:paraId="2D60BB1D" w14:textId="76701523" w:rsidR="000D0A81" w:rsidRPr="00D774E1" w:rsidRDefault="00DA156C" w:rsidP="00F51885">
            <w:pPr>
              <w:rPr>
                <w:lang w:val="en-US"/>
              </w:rPr>
            </w:pPr>
            <w:r>
              <w:rPr>
                <w:lang w:val="en-US"/>
              </w:rPr>
              <w:t>2015</w:t>
            </w:r>
          </w:p>
        </w:tc>
        <w:tc>
          <w:tcPr>
            <w:tcW w:w="4329" w:type="dxa"/>
          </w:tcPr>
          <w:p w14:paraId="72F71216" w14:textId="24D277EB" w:rsidR="000D0A81" w:rsidRPr="009A72AA" w:rsidRDefault="00DA156C" w:rsidP="00F51885">
            <w:pPr>
              <w:rPr>
                <w:i/>
                <w:iCs/>
                <w:lang w:val="en-US"/>
              </w:rPr>
            </w:pPr>
            <w:r w:rsidRPr="009A72AA">
              <w:rPr>
                <w:i/>
                <w:iCs/>
                <w:lang w:val="en-US"/>
              </w:rPr>
              <w:t>The Role of FDG-PET in the Initial Staging and Response Assessment of Anal Cancer: A Systematic Review and Meta-analysis</w:t>
            </w:r>
          </w:p>
        </w:tc>
        <w:tc>
          <w:tcPr>
            <w:tcW w:w="1617" w:type="dxa"/>
          </w:tcPr>
          <w:p w14:paraId="0B7DCBEF" w14:textId="003D32C8" w:rsidR="000D0A81" w:rsidRPr="00D774E1" w:rsidRDefault="00DA156C" w:rsidP="00F51885">
            <w:pPr>
              <w:rPr>
                <w:lang w:val="en-US"/>
              </w:rPr>
            </w:pPr>
            <w:r>
              <w:rPr>
                <w:lang w:val="en-US"/>
              </w:rPr>
              <w:t>2a</w:t>
            </w:r>
          </w:p>
        </w:tc>
      </w:tr>
      <w:tr w:rsidR="00DA156C" w:rsidRPr="00D774E1" w14:paraId="273B0B3C" w14:textId="77777777" w:rsidTr="000D0A81">
        <w:tc>
          <w:tcPr>
            <w:tcW w:w="2007" w:type="dxa"/>
          </w:tcPr>
          <w:p w14:paraId="778B6D1F" w14:textId="3B1864E0" w:rsidR="00DA156C" w:rsidRDefault="00AD1215" w:rsidP="00F51885">
            <w:pPr>
              <w:rPr>
                <w:lang w:val="en-US"/>
              </w:rPr>
            </w:pPr>
            <w:r>
              <w:rPr>
                <w:lang w:val="en-US"/>
              </w:rPr>
              <w:t xml:space="preserve">Kim et al. </w:t>
            </w:r>
          </w:p>
        </w:tc>
        <w:tc>
          <w:tcPr>
            <w:tcW w:w="1107" w:type="dxa"/>
          </w:tcPr>
          <w:p w14:paraId="3AE62EBB" w14:textId="7F36B61B" w:rsidR="00DA156C" w:rsidRDefault="00AD1215" w:rsidP="00F51885">
            <w:pPr>
              <w:rPr>
                <w:lang w:val="en-US"/>
              </w:rPr>
            </w:pPr>
            <w:r>
              <w:rPr>
                <w:lang w:val="en-US"/>
              </w:rPr>
              <w:t>2025</w:t>
            </w:r>
          </w:p>
        </w:tc>
        <w:tc>
          <w:tcPr>
            <w:tcW w:w="4329" w:type="dxa"/>
          </w:tcPr>
          <w:p w14:paraId="2B9B8823" w14:textId="748A5181" w:rsidR="00DA156C" w:rsidRPr="009A72AA" w:rsidRDefault="00C802FB" w:rsidP="00F51885">
            <w:pPr>
              <w:rPr>
                <w:i/>
                <w:iCs/>
                <w:lang w:val="en-US"/>
              </w:rPr>
            </w:pPr>
            <w:r w:rsidRPr="009A72AA">
              <w:rPr>
                <w:i/>
                <w:iCs/>
                <w:lang w:val="en-US"/>
              </w:rPr>
              <w:t>Imaging Features of Anal Carcinoma after Chemoradiation</w:t>
            </w:r>
          </w:p>
        </w:tc>
        <w:tc>
          <w:tcPr>
            <w:tcW w:w="1617" w:type="dxa"/>
          </w:tcPr>
          <w:p w14:paraId="08C27624" w14:textId="0148ACE3" w:rsidR="00DA156C" w:rsidRDefault="00C802FB" w:rsidP="00F51885">
            <w:pPr>
              <w:rPr>
                <w:lang w:val="en-US"/>
              </w:rPr>
            </w:pPr>
            <w:r>
              <w:rPr>
                <w:lang w:val="en-US"/>
              </w:rPr>
              <w:t>2a</w:t>
            </w:r>
          </w:p>
        </w:tc>
      </w:tr>
      <w:tr w:rsidR="00DA156C" w:rsidRPr="00D774E1" w14:paraId="28781BA2" w14:textId="77777777" w:rsidTr="000D0A81">
        <w:tc>
          <w:tcPr>
            <w:tcW w:w="2007" w:type="dxa"/>
          </w:tcPr>
          <w:p w14:paraId="2CC6A0A5" w14:textId="23CE70E2" w:rsidR="00DA156C" w:rsidRDefault="00C802FB" w:rsidP="00F51885">
            <w:pPr>
              <w:rPr>
                <w:lang w:val="en-US"/>
              </w:rPr>
            </w:pPr>
            <w:r>
              <w:rPr>
                <w:lang w:val="en-US"/>
              </w:rPr>
              <w:t xml:space="preserve">Ko et al. </w:t>
            </w:r>
          </w:p>
        </w:tc>
        <w:tc>
          <w:tcPr>
            <w:tcW w:w="1107" w:type="dxa"/>
          </w:tcPr>
          <w:p w14:paraId="5B0DA6E4" w14:textId="319B2E3C" w:rsidR="00DA156C" w:rsidRDefault="00C802FB" w:rsidP="00F51885">
            <w:pPr>
              <w:rPr>
                <w:lang w:val="en-US"/>
              </w:rPr>
            </w:pPr>
            <w:r>
              <w:rPr>
                <w:lang w:val="en-US"/>
              </w:rPr>
              <w:t>2019</w:t>
            </w:r>
          </w:p>
        </w:tc>
        <w:tc>
          <w:tcPr>
            <w:tcW w:w="4329" w:type="dxa"/>
          </w:tcPr>
          <w:p w14:paraId="35C86793" w14:textId="03375C54" w:rsidR="00DA156C" w:rsidRPr="009A72AA" w:rsidRDefault="00C802FB" w:rsidP="00F51885">
            <w:pPr>
              <w:rPr>
                <w:i/>
                <w:iCs/>
                <w:lang w:val="en-US"/>
              </w:rPr>
            </w:pPr>
            <w:r w:rsidRPr="009A72AA">
              <w:rPr>
                <w:i/>
                <w:iCs/>
                <w:lang w:val="en-US"/>
              </w:rPr>
              <w:t>A systematic review of outcomes after salvage abdominoperineal resection for persistent or recurrent anal squamous cell cancer</w:t>
            </w:r>
          </w:p>
        </w:tc>
        <w:tc>
          <w:tcPr>
            <w:tcW w:w="1617" w:type="dxa"/>
          </w:tcPr>
          <w:p w14:paraId="643A37B6" w14:textId="5B4F1880" w:rsidR="00DA156C" w:rsidRDefault="003A269B" w:rsidP="00F51885">
            <w:pPr>
              <w:rPr>
                <w:lang w:val="en-US"/>
              </w:rPr>
            </w:pPr>
            <w:r>
              <w:rPr>
                <w:lang w:val="en-US"/>
              </w:rPr>
              <w:t>2a</w:t>
            </w:r>
          </w:p>
        </w:tc>
      </w:tr>
      <w:tr w:rsidR="00DA156C" w:rsidRPr="00D774E1" w14:paraId="616D4549" w14:textId="77777777" w:rsidTr="000D0A81">
        <w:tc>
          <w:tcPr>
            <w:tcW w:w="2007" w:type="dxa"/>
          </w:tcPr>
          <w:p w14:paraId="3130DF13" w14:textId="37D4B348" w:rsidR="00DA156C" w:rsidRDefault="003A269B" w:rsidP="00F51885">
            <w:pPr>
              <w:rPr>
                <w:lang w:val="en-US"/>
              </w:rPr>
            </w:pPr>
            <w:r w:rsidRPr="009C7C98">
              <w:rPr>
                <w:lang w:val="en-US"/>
              </w:rPr>
              <w:t>Kochhar</w:t>
            </w:r>
            <w:r>
              <w:rPr>
                <w:lang w:val="en-US"/>
              </w:rPr>
              <w:t xml:space="preserve"> et al. </w:t>
            </w:r>
          </w:p>
        </w:tc>
        <w:tc>
          <w:tcPr>
            <w:tcW w:w="1107" w:type="dxa"/>
          </w:tcPr>
          <w:p w14:paraId="3AEABA8A" w14:textId="3150566A" w:rsidR="00DA156C" w:rsidRDefault="003A269B" w:rsidP="00F51885">
            <w:pPr>
              <w:rPr>
                <w:lang w:val="en-US"/>
              </w:rPr>
            </w:pPr>
            <w:r>
              <w:rPr>
                <w:lang w:val="en-US"/>
              </w:rPr>
              <w:t>2017</w:t>
            </w:r>
          </w:p>
        </w:tc>
        <w:tc>
          <w:tcPr>
            <w:tcW w:w="4329" w:type="dxa"/>
          </w:tcPr>
          <w:p w14:paraId="5A03036B" w14:textId="7A9A4646" w:rsidR="00DA156C" w:rsidRPr="009A72AA" w:rsidRDefault="003A269B" w:rsidP="00F51885">
            <w:pPr>
              <w:rPr>
                <w:i/>
                <w:iCs/>
                <w:lang w:val="en-US"/>
              </w:rPr>
            </w:pPr>
            <w:r w:rsidRPr="009A72AA">
              <w:rPr>
                <w:i/>
                <w:iCs/>
                <w:lang w:val="en-US"/>
              </w:rPr>
              <w:t>The assessment of local response using magnetic resonance imaging at 3- and 6-month post chemoradiotherapy in patients with anal cancer</w:t>
            </w:r>
          </w:p>
        </w:tc>
        <w:tc>
          <w:tcPr>
            <w:tcW w:w="1617" w:type="dxa"/>
          </w:tcPr>
          <w:p w14:paraId="40A6FE0E" w14:textId="5024AD87" w:rsidR="00DA156C" w:rsidRDefault="003A269B" w:rsidP="00F51885">
            <w:pPr>
              <w:rPr>
                <w:lang w:val="en-US"/>
              </w:rPr>
            </w:pPr>
            <w:r>
              <w:rPr>
                <w:lang w:val="en-US"/>
              </w:rPr>
              <w:t>2b</w:t>
            </w:r>
          </w:p>
        </w:tc>
      </w:tr>
      <w:tr w:rsidR="00DA156C" w:rsidRPr="00D774E1" w14:paraId="3D3E670C" w14:textId="77777777" w:rsidTr="000D0A81">
        <w:tc>
          <w:tcPr>
            <w:tcW w:w="2007" w:type="dxa"/>
          </w:tcPr>
          <w:p w14:paraId="425D1D75" w14:textId="3933A89D" w:rsidR="00DA156C" w:rsidRDefault="00D66F1A" w:rsidP="00F51885">
            <w:pPr>
              <w:rPr>
                <w:lang w:val="en-US"/>
              </w:rPr>
            </w:pPr>
            <w:r>
              <w:rPr>
                <w:lang w:val="en-US"/>
              </w:rPr>
              <w:t>Koh et al.</w:t>
            </w:r>
          </w:p>
        </w:tc>
        <w:tc>
          <w:tcPr>
            <w:tcW w:w="1107" w:type="dxa"/>
          </w:tcPr>
          <w:p w14:paraId="093FF23D" w14:textId="49CD03D8" w:rsidR="00DA156C" w:rsidRDefault="00D66F1A" w:rsidP="00F51885">
            <w:pPr>
              <w:rPr>
                <w:lang w:val="en-US"/>
              </w:rPr>
            </w:pPr>
            <w:r>
              <w:rPr>
                <w:lang w:val="en-US"/>
              </w:rPr>
              <w:t>2008</w:t>
            </w:r>
          </w:p>
        </w:tc>
        <w:tc>
          <w:tcPr>
            <w:tcW w:w="4329" w:type="dxa"/>
          </w:tcPr>
          <w:p w14:paraId="753CD4BD" w14:textId="107AF19F" w:rsidR="00DA156C" w:rsidRPr="009A72AA" w:rsidRDefault="00D66F1A" w:rsidP="00F51885">
            <w:pPr>
              <w:rPr>
                <w:i/>
                <w:iCs/>
                <w:lang w:val="en-US"/>
              </w:rPr>
            </w:pPr>
            <w:r w:rsidRPr="009A72AA">
              <w:rPr>
                <w:i/>
                <w:iCs/>
                <w:lang w:val="en-US"/>
              </w:rPr>
              <w:t>Pelvic phased-array MR imaging of anal carcinoma before and after chemoradiation</w:t>
            </w:r>
          </w:p>
        </w:tc>
        <w:tc>
          <w:tcPr>
            <w:tcW w:w="1617" w:type="dxa"/>
          </w:tcPr>
          <w:p w14:paraId="39BA5AE9" w14:textId="6DDA487B" w:rsidR="00DA156C" w:rsidRDefault="00E457D9" w:rsidP="00F51885">
            <w:pPr>
              <w:rPr>
                <w:lang w:val="en-US"/>
              </w:rPr>
            </w:pPr>
            <w:r>
              <w:rPr>
                <w:lang w:val="en-US"/>
              </w:rPr>
              <w:t>4</w:t>
            </w:r>
          </w:p>
        </w:tc>
      </w:tr>
      <w:tr w:rsidR="00DA156C" w:rsidRPr="00D774E1" w14:paraId="4EAB5D00" w14:textId="77777777" w:rsidTr="000D0A81">
        <w:tc>
          <w:tcPr>
            <w:tcW w:w="2007" w:type="dxa"/>
          </w:tcPr>
          <w:p w14:paraId="0AB3F848" w14:textId="21EF4905" w:rsidR="00DA156C" w:rsidRDefault="00E457D9" w:rsidP="00F51885">
            <w:pPr>
              <w:rPr>
                <w:lang w:val="en-US"/>
              </w:rPr>
            </w:pPr>
            <w:r>
              <w:rPr>
                <w:lang w:val="en-US"/>
              </w:rPr>
              <w:t xml:space="preserve">Maas et al. </w:t>
            </w:r>
          </w:p>
        </w:tc>
        <w:tc>
          <w:tcPr>
            <w:tcW w:w="1107" w:type="dxa"/>
          </w:tcPr>
          <w:p w14:paraId="35488BBE" w14:textId="7E4F93BC" w:rsidR="00DA156C" w:rsidRDefault="00E457D9" w:rsidP="00F51885">
            <w:pPr>
              <w:rPr>
                <w:lang w:val="en-US"/>
              </w:rPr>
            </w:pPr>
            <w:r>
              <w:rPr>
                <w:lang w:val="en-US"/>
              </w:rPr>
              <w:t>2020</w:t>
            </w:r>
          </w:p>
        </w:tc>
        <w:tc>
          <w:tcPr>
            <w:tcW w:w="4329" w:type="dxa"/>
          </w:tcPr>
          <w:p w14:paraId="3B25CA98" w14:textId="77732B9A" w:rsidR="00DA156C" w:rsidRPr="009A72AA" w:rsidRDefault="00E457D9" w:rsidP="00F51885">
            <w:pPr>
              <w:rPr>
                <w:i/>
                <w:iCs/>
                <w:lang w:val="en-US"/>
              </w:rPr>
            </w:pPr>
            <w:r w:rsidRPr="009A72AA">
              <w:rPr>
                <w:i/>
                <w:iCs/>
                <w:lang w:val="en-US"/>
              </w:rPr>
              <w:t>Staging of Anal Cancer: Role of MR Imaging</w:t>
            </w:r>
          </w:p>
        </w:tc>
        <w:tc>
          <w:tcPr>
            <w:tcW w:w="1617" w:type="dxa"/>
          </w:tcPr>
          <w:p w14:paraId="33DA0981" w14:textId="185CA297" w:rsidR="00DA156C" w:rsidRDefault="00E457D9" w:rsidP="00F51885">
            <w:pPr>
              <w:rPr>
                <w:lang w:val="en-US"/>
              </w:rPr>
            </w:pPr>
            <w:r>
              <w:rPr>
                <w:lang w:val="en-US"/>
              </w:rPr>
              <w:t>4</w:t>
            </w:r>
          </w:p>
        </w:tc>
      </w:tr>
      <w:tr w:rsidR="00DA156C" w:rsidRPr="00D774E1" w14:paraId="73FF6838" w14:textId="77777777" w:rsidTr="000D0A81">
        <w:tc>
          <w:tcPr>
            <w:tcW w:w="2007" w:type="dxa"/>
          </w:tcPr>
          <w:p w14:paraId="64886027" w14:textId="3A397FC8" w:rsidR="00DA156C" w:rsidRDefault="00E457D9" w:rsidP="00F51885">
            <w:pPr>
              <w:rPr>
                <w:lang w:val="en-US"/>
              </w:rPr>
            </w:pPr>
            <w:r w:rsidRPr="009C7C98">
              <w:rPr>
                <w:lang w:val="en-US"/>
              </w:rPr>
              <w:lastRenderedPageBreak/>
              <w:t>Martellucci</w:t>
            </w:r>
            <w:r>
              <w:rPr>
                <w:lang w:val="en-US"/>
              </w:rPr>
              <w:t xml:space="preserve"> et al. </w:t>
            </w:r>
          </w:p>
        </w:tc>
        <w:tc>
          <w:tcPr>
            <w:tcW w:w="1107" w:type="dxa"/>
          </w:tcPr>
          <w:p w14:paraId="5EDDAA95" w14:textId="384F2D97" w:rsidR="00DA156C" w:rsidRDefault="00F22E5C" w:rsidP="00F51885">
            <w:pPr>
              <w:rPr>
                <w:lang w:val="en-US"/>
              </w:rPr>
            </w:pPr>
            <w:r>
              <w:rPr>
                <w:lang w:val="en-US"/>
              </w:rPr>
              <w:t>2011</w:t>
            </w:r>
          </w:p>
        </w:tc>
        <w:tc>
          <w:tcPr>
            <w:tcW w:w="4329" w:type="dxa"/>
          </w:tcPr>
          <w:p w14:paraId="78E5FDFA" w14:textId="2D39B961" w:rsidR="00DA156C" w:rsidRPr="009A72AA" w:rsidRDefault="00F22E5C" w:rsidP="00F51885">
            <w:pPr>
              <w:rPr>
                <w:i/>
                <w:iCs/>
                <w:lang w:val="en-US"/>
              </w:rPr>
            </w:pPr>
            <w:r w:rsidRPr="009A72AA">
              <w:rPr>
                <w:i/>
                <w:iCs/>
                <w:lang w:val="en-US"/>
              </w:rPr>
              <w:t>Endoanal ultrasound for anal cancer follow up.</w:t>
            </w:r>
          </w:p>
        </w:tc>
        <w:tc>
          <w:tcPr>
            <w:tcW w:w="1617" w:type="dxa"/>
          </w:tcPr>
          <w:p w14:paraId="2A4D5695" w14:textId="1A897B4F" w:rsidR="00DA156C" w:rsidRDefault="00F22E5C" w:rsidP="00F51885">
            <w:pPr>
              <w:rPr>
                <w:lang w:val="en-US"/>
              </w:rPr>
            </w:pPr>
            <w:r>
              <w:rPr>
                <w:lang w:val="en-US"/>
              </w:rPr>
              <w:t>4</w:t>
            </w:r>
          </w:p>
        </w:tc>
      </w:tr>
      <w:tr w:rsidR="00DA156C" w:rsidRPr="00D774E1" w14:paraId="66B69184" w14:textId="77777777" w:rsidTr="000D0A81">
        <w:tc>
          <w:tcPr>
            <w:tcW w:w="2007" w:type="dxa"/>
          </w:tcPr>
          <w:p w14:paraId="25EC3830" w14:textId="2A6E78C6" w:rsidR="00DA156C" w:rsidRDefault="00F22E5C" w:rsidP="00F51885">
            <w:pPr>
              <w:rPr>
                <w:lang w:val="en-US"/>
              </w:rPr>
            </w:pPr>
            <w:proofErr w:type="spellStart"/>
            <w:r w:rsidRPr="009C7C98">
              <w:rPr>
                <w:lang w:val="en-US"/>
              </w:rPr>
              <w:t>Mirshahvalad</w:t>
            </w:r>
            <w:proofErr w:type="spellEnd"/>
            <w:r>
              <w:rPr>
                <w:lang w:val="en-US"/>
              </w:rPr>
              <w:t xml:space="preserve"> et al.</w:t>
            </w:r>
          </w:p>
        </w:tc>
        <w:tc>
          <w:tcPr>
            <w:tcW w:w="1107" w:type="dxa"/>
          </w:tcPr>
          <w:p w14:paraId="72343EEF" w14:textId="5BDFA43E" w:rsidR="00DA156C" w:rsidRDefault="009D41D3" w:rsidP="00F51885">
            <w:pPr>
              <w:rPr>
                <w:lang w:val="en-US"/>
              </w:rPr>
            </w:pPr>
            <w:r>
              <w:rPr>
                <w:lang w:val="en-US"/>
              </w:rPr>
              <w:t>2023</w:t>
            </w:r>
          </w:p>
        </w:tc>
        <w:tc>
          <w:tcPr>
            <w:tcW w:w="4329" w:type="dxa"/>
          </w:tcPr>
          <w:p w14:paraId="595F4B30" w14:textId="04714E07" w:rsidR="00DA156C" w:rsidRPr="009A72AA" w:rsidRDefault="009D41D3" w:rsidP="00F51885">
            <w:pPr>
              <w:rPr>
                <w:i/>
                <w:iCs/>
                <w:lang w:val="en-US"/>
              </w:rPr>
            </w:pPr>
            <w:r w:rsidRPr="009A72AA">
              <w:rPr>
                <w:i/>
                <w:iCs/>
                <w:lang w:val="en-US"/>
              </w:rPr>
              <w:t>[18F]-FDG PET in anal canal cancer: a systematic review and meta-analysis</w:t>
            </w:r>
          </w:p>
        </w:tc>
        <w:tc>
          <w:tcPr>
            <w:tcW w:w="1617" w:type="dxa"/>
          </w:tcPr>
          <w:p w14:paraId="37D44DB9" w14:textId="4F6BEBBD" w:rsidR="00DA156C" w:rsidRDefault="009D41D3" w:rsidP="00F51885">
            <w:pPr>
              <w:rPr>
                <w:lang w:val="en-US"/>
              </w:rPr>
            </w:pPr>
            <w:r>
              <w:rPr>
                <w:lang w:val="en-US"/>
              </w:rPr>
              <w:t>2a</w:t>
            </w:r>
          </w:p>
        </w:tc>
      </w:tr>
      <w:tr w:rsidR="00DA156C" w:rsidRPr="00D774E1" w14:paraId="6328F887" w14:textId="77777777" w:rsidTr="000D0A81">
        <w:tc>
          <w:tcPr>
            <w:tcW w:w="2007" w:type="dxa"/>
          </w:tcPr>
          <w:p w14:paraId="519F0104" w14:textId="7EACFBA1" w:rsidR="00DA156C" w:rsidRDefault="009D41D3" w:rsidP="00F51885">
            <w:pPr>
              <w:rPr>
                <w:lang w:val="en-US"/>
              </w:rPr>
            </w:pPr>
            <w:proofErr w:type="spellStart"/>
            <w:r w:rsidRPr="009C7C98">
              <w:rPr>
                <w:lang w:val="en-US"/>
              </w:rPr>
              <w:t>Mistrangelo</w:t>
            </w:r>
            <w:proofErr w:type="spellEnd"/>
            <w:r>
              <w:rPr>
                <w:lang w:val="en-US"/>
              </w:rPr>
              <w:t xml:space="preserve"> et al.</w:t>
            </w:r>
          </w:p>
        </w:tc>
        <w:tc>
          <w:tcPr>
            <w:tcW w:w="1107" w:type="dxa"/>
          </w:tcPr>
          <w:p w14:paraId="5BF6D77C" w14:textId="6CF4C06B" w:rsidR="00DA156C" w:rsidRDefault="009D41D3" w:rsidP="00F51885">
            <w:pPr>
              <w:rPr>
                <w:lang w:val="en-US"/>
              </w:rPr>
            </w:pPr>
            <w:r>
              <w:rPr>
                <w:lang w:val="en-US"/>
              </w:rPr>
              <w:t>2012</w:t>
            </w:r>
          </w:p>
        </w:tc>
        <w:tc>
          <w:tcPr>
            <w:tcW w:w="4329" w:type="dxa"/>
          </w:tcPr>
          <w:p w14:paraId="27B59281" w14:textId="744FD7B0" w:rsidR="00DA156C" w:rsidRPr="009A72AA" w:rsidRDefault="009D41D3" w:rsidP="00F51885">
            <w:pPr>
              <w:rPr>
                <w:i/>
                <w:iCs/>
                <w:lang w:val="en-US"/>
              </w:rPr>
            </w:pPr>
            <w:r w:rsidRPr="009A72AA">
              <w:rPr>
                <w:i/>
                <w:iCs/>
                <w:lang w:val="en-US"/>
              </w:rPr>
              <w:t>Role of positron emission tomography-computed tomography in the management of anal cancer.</w:t>
            </w:r>
          </w:p>
        </w:tc>
        <w:tc>
          <w:tcPr>
            <w:tcW w:w="1617" w:type="dxa"/>
          </w:tcPr>
          <w:p w14:paraId="7BC22C43" w14:textId="36127DFD" w:rsidR="00DA156C" w:rsidRDefault="009D41D3" w:rsidP="00F51885">
            <w:pPr>
              <w:rPr>
                <w:lang w:val="en-US"/>
              </w:rPr>
            </w:pPr>
            <w:r>
              <w:rPr>
                <w:lang w:val="en-US"/>
              </w:rPr>
              <w:t>4</w:t>
            </w:r>
          </w:p>
        </w:tc>
      </w:tr>
      <w:tr w:rsidR="00DA156C" w:rsidRPr="00D774E1" w14:paraId="65FC14DB" w14:textId="77777777" w:rsidTr="000D0A81">
        <w:tc>
          <w:tcPr>
            <w:tcW w:w="2007" w:type="dxa"/>
          </w:tcPr>
          <w:p w14:paraId="07207F26" w14:textId="0AA29B51" w:rsidR="00DA156C" w:rsidRDefault="009D41D3" w:rsidP="00F51885">
            <w:pPr>
              <w:rPr>
                <w:lang w:val="en-US"/>
              </w:rPr>
            </w:pPr>
            <w:r>
              <w:rPr>
                <w:lang w:val="en-US"/>
              </w:rPr>
              <w:t>NCCN</w:t>
            </w:r>
          </w:p>
        </w:tc>
        <w:tc>
          <w:tcPr>
            <w:tcW w:w="1107" w:type="dxa"/>
          </w:tcPr>
          <w:p w14:paraId="04BA99F8" w14:textId="599225CB" w:rsidR="00DA156C" w:rsidRDefault="004237E2" w:rsidP="00F51885">
            <w:pPr>
              <w:rPr>
                <w:lang w:val="en-US"/>
              </w:rPr>
            </w:pPr>
            <w:r>
              <w:rPr>
                <w:lang w:val="en-US"/>
              </w:rPr>
              <w:t>2020</w:t>
            </w:r>
          </w:p>
        </w:tc>
        <w:tc>
          <w:tcPr>
            <w:tcW w:w="4329" w:type="dxa"/>
          </w:tcPr>
          <w:p w14:paraId="05B16550" w14:textId="5E6F5A9D" w:rsidR="00DA156C" w:rsidRPr="009A72AA" w:rsidRDefault="004237E2" w:rsidP="00F51885">
            <w:pPr>
              <w:rPr>
                <w:i/>
                <w:iCs/>
                <w:lang w:val="en-US"/>
              </w:rPr>
            </w:pPr>
            <w:r w:rsidRPr="009A72AA">
              <w:rPr>
                <w:i/>
                <w:iCs/>
                <w:lang w:val="en-US"/>
              </w:rPr>
              <w:t>NCCN Guidelines, Anal Carcinoma, Version 1 2020</w:t>
            </w:r>
          </w:p>
        </w:tc>
        <w:tc>
          <w:tcPr>
            <w:tcW w:w="1617" w:type="dxa"/>
          </w:tcPr>
          <w:p w14:paraId="0188539B" w14:textId="70F41711" w:rsidR="00DA156C" w:rsidRDefault="004237E2" w:rsidP="00F51885">
            <w:pPr>
              <w:rPr>
                <w:lang w:val="en-US"/>
              </w:rPr>
            </w:pPr>
            <w:r>
              <w:rPr>
                <w:lang w:val="en-US"/>
              </w:rPr>
              <w:t>4</w:t>
            </w:r>
          </w:p>
        </w:tc>
      </w:tr>
      <w:tr w:rsidR="00DA156C" w:rsidRPr="00D774E1" w14:paraId="6DEB862B" w14:textId="77777777" w:rsidTr="000D0A81">
        <w:tc>
          <w:tcPr>
            <w:tcW w:w="2007" w:type="dxa"/>
          </w:tcPr>
          <w:p w14:paraId="11758D4F" w14:textId="25347554" w:rsidR="00DA156C" w:rsidRDefault="00871D30" w:rsidP="00F51885">
            <w:pPr>
              <w:rPr>
                <w:lang w:val="en-US"/>
              </w:rPr>
            </w:pPr>
            <w:proofErr w:type="spellStart"/>
            <w:r w:rsidRPr="009C7C98">
              <w:rPr>
                <w:lang w:val="en-US"/>
              </w:rPr>
              <w:t>Peiffert</w:t>
            </w:r>
            <w:proofErr w:type="spellEnd"/>
            <w:r>
              <w:rPr>
                <w:lang w:val="en-US"/>
              </w:rPr>
              <w:t xml:space="preserve"> et al.</w:t>
            </w:r>
          </w:p>
        </w:tc>
        <w:tc>
          <w:tcPr>
            <w:tcW w:w="1107" w:type="dxa"/>
          </w:tcPr>
          <w:p w14:paraId="65BAD5E8" w14:textId="1610562F" w:rsidR="00DA156C" w:rsidRDefault="000D1A36" w:rsidP="00F51885">
            <w:pPr>
              <w:rPr>
                <w:lang w:val="en-US"/>
              </w:rPr>
            </w:pPr>
            <w:r>
              <w:rPr>
                <w:lang w:val="en-US"/>
              </w:rPr>
              <w:t>2012</w:t>
            </w:r>
          </w:p>
        </w:tc>
        <w:tc>
          <w:tcPr>
            <w:tcW w:w="4329" w:type="dxa"/>
          </w:tcPr>
          <w:p w14:paraId="4BAD06B0" w14:textId="709847D8" w:rsidR="00DA156C" w:rsidRPr="009A72AA" w:rsidRDefault="000D1A36" w:rsidP="00F51885">
            <w:pPr>
              <w:rPr>
                <w:i/>
                <w:iCs/>
                <w:lang w:val="en-US"/>
              </w:rPr>
            </w:pPr>
            <w:r w:rsidRPr="009A72AA">
              <w:rPr>
                <w:i/>
                <w:iCs/>
                <w:lang w:val="en-US"/>
              </w:rPr>
              <w:t>Induction chemotherapy and dose intensification of the radiation boost in locally advanced anal canal carcinoma: final analysis of the randomized UNICANCER ACCORD 03 trial</w:t>
            </w:r>
          </w:p>
        </w:tc>
        <w:tc>
          <w:tcPr>
            <w:tcW w:w="1617" w:type="dxa"/>
          </w:tcPr>
          <w:p w14:paraId="47E66CDF" w14:textId="034000DB" w:rsidR="00DA156C" w:rsidRDefault="000D1A36" w:rsidP="00F51885">
            <w:pPr>
              <w:rPr>
                <w:lang w:val="en-US"/>
              </w:rPr>
            </w:pPr>
            <w:r>
              <w:rPr>
                <w:lang w:val="en-US"/>
              </w:rPr>
              <w:t>1b</w:t>
            </w:r>
          </w:p>
        </w:tc>
      </w:tr>
      <w:tr w:rsidR="00DA156C" w:rsidRPr="00D774E1" w14:paraId="24A82327" w14:textId="77777777" w:rsidTr="000D0A81">
        <w:tc>
          <w:tcPr>
            <w:tcW w:w="2007" w:type="dxa"/>
          </w:tcPr>
          <w:p w14:paraId="413A6D83" w14:textId="34B40188" w:rsidR="00DA156C" w:rsidRDefault="000D1A36" w:rsidP="00F51885">
            <w:pPr>
              <w:rPr>
                <w:lang w:val="en-US"/>
              </w:rPr>
            </w:pPr>
            <w:proofErr w:type="spellStart"/>
            <w:r w:rsidRPr="009C7C98">
              <w:rPr>
                <w:lang w:val="en-US"/>
              </w:rPr>
              <w:t>Prezzi</w:t>
            </w:r>
            <w:proofErr w:type="spellEnd"/>
            <w:r>
              <w:rPr>
                <w:lang w:val="en-US"/>
              </w:rPr>
              <w:t xml:space="preserve"> et al. </w:t>
            </w:r>
          </w:p>
        </w:tc>
        <w:tc>
          <w:tcPr>
            <w:tcW w:w="1107" w:type="dxa"/>
          </w:tcPr>
          <w:p w14:paraId="798820CA" w14:textId="37CC5DAE" w:rsidR="00DA156C" w:rsidRDefault="000D1A36" w:rsidP="00F51885">
            <w:pPr>
              <w:rPr>
                <w:lang w:val="en-US"/>
              </w:rPr>
            </w:pPr>
            <w:r>
              <w:rPr>
                <w:lang w:val="en-US"/>
              </w:rPr>
              <w:t>2023</w:t>
            </w:r>
          </w:p>
        </w:tc>
        <w:tc>
          <w:tcPr>
            <w:tcW w:w="4329" w:type="dxa"/>
          </w:tcPr>
          <w:p w14:paraId="765EDC4B" w14:textId="14E11523" w:rsidR="00DA156C" w:rsidRPr="009A72AA" w:rsidRDefault="000D1A36" w:rsidP="00F51885">
            <w:pPr>
              <w:rPr>
                <w:i/>
                <w:iCs/>
                <w:lang w:val="en-US"/>
              </w:rPr>
            </w:pPr>
            <w:r w:rsidRPr="009A72AA">
              <w:rPr>
                <w:i/>
                <w:iCs/>
                <w:lang w:val="en-US"/>
              </w:rPr>
              <w:t xml:space="preserve">Diffusion-weighted imaging complements T2-weighted MRI for </w:t>
            </w:r>
            <w:proofErr w:type="spellStart"/>
            <w:r w:rsidRPr="009A72AA">
              <w:rPr>
                <w:i/>
                <w:iCs/>
                <w:lang w:val="en-US"/>
              </w:rPr>
              <w:t>tumour</w:t>
            </w:r>
            <w:proofErr w:type="spellEnd"/>
            <w:r w:rsidRPr="009A72AA">
              <w:rPr>
                <w:i/>
                <w:iCs/>
                <w:lang w:val="en-US"/>
              </w:rPr>
              <w:t xml:space="preserve"> response assessment in squamous anal carcinoma</w:t>
            </w:r>
          </w:p>
        </w:tc>
        <w:tc>
          <w:tcPr>
            <w:tcW w:w="1617" w:type="dxa"/>
          </w:tcPr>
          <w:p w14:paraId="30360D47" w14:textId="0681ACE6" w:rsidR="00DA156C" w:rsidRDefault="002F2093" w:rsidP="00F51885">
            <w:pPr>
              <w:rPr>
                <w:lang w:val="en-US"/>
              </w:rPr>
            </w:pPr>
            <w:r>
              <w:rPr>
                <w:lang w:val="en-US"/>
              </w:rPr>
              <w:t>2b</w:t>
            </w:r>
          </w:p>
        </w:tc>
      </w:tr>
      <w:tr w:rsidR="00DA156C" w:rsidRPr="00D774E1" w14:paraId="70C62695" w14:textId="77777777" w:rsidTr="000D0A81">
        <w:tc>
          <w:tcPr>
            <w:tcW w:w="2007" w:type="dxa"/>
          </w:tcPr>
          <w:p w14:paraId="1B772FFB" w14:textId="211BB81E" w:rsidR="00DA156C" w:rsidRDefault="002F2093" w:rsidP="00F51885">
            <w:pPr>
              <w:rPr>
                <w:lang w:val="en-US"/>
              </w:rPr>
            </w:pPr>
            <w:r w:rsidRPr="009C7C98">
              <w:rPr>
                <w:lang w:val="en-US"/>
              </w:rPr>
              <w:t>Reginelli</w:t>
            </w:r>
            <w:r>
              <w:rPr>
                <w:lang w:val="en-US"/>
              </w:rPr>
              <w:t xml:space="preserve"> et al. </w:t>
            </w:r>
          </w:p>
        </w:tc>
        <w:tc>
          <w:tcPr>
            <w:tcW w:w="1107" w:type="dxa"/>
          </w:tcPr>
          <w:p w14:paraId="46787B90" w14:textId="6DF2C569" w:rsidR="00DA156C" w:rsidRDefault="002F2093" w:rsidP="00F51885">
            <w:pPr>
              <w:rPr>
                <w:lang w:val="en-US"/>
              </w:rPr>
            </w:pPr>
            <w:r>
              <w:rPr>
                <w:lang w:val="en-US"/>
              </w:rPr>
              <w:t>2017</w:t>
            </w:r>
          </w:p>
        </w:tc>
        <w:tc>
          <w:tcPr>
            <w:tcW w:w="4329" w:type="dxa"/>
          </w:tcPr>
          <w:p w14:paraId="172912D0" w14:textId="1DEF9494" w:rsidR="00DA156C" w:rsidRPr="009A72AA" w:rsidRDefault="002F2093" w:rsidP="00F51885">
            <w:pPr>
              <w:rPr>
                <w:i/>
                <w:iCs/>
                <w:lang w:val="en-US"/>
              </w:rPr>
            </w:pPr>
            <w:r w:rsidRPr="009A72AA">
              <w:rPr>
                <w:i/>
                <w:iCs/>
                <w:lang w:val="en-US"/>
              </w:rPr>
              <w:t>Diagnostic performance of magnetic resonance imaging and 3D endoanal ultrasound in detection, staging and assessment post treatment, in anal cancer</w:t>
            </w:r>
          </w:p>
        </w:tc>
        <w:tc>
          <w:tcPr>
            <w:tcW w:w="1617" w:type="dxa"/>
          </w:tcPr>
          <w:p w14:paraId="1DC384B0" w14:textId="75586139" w:rsidR="00DA156C" w:rsidRDefault="002F2093" w:rsidP="00F51885">
            <w:pPr>
              <w:rPr>
                <w:lang w:val="en-US"/>
              </w:rPr>
            </w:pPr>
            <w:r>
              <w:rPr>
                <w:lang w:val="en-US"/>
              </w:rPr>
              <w:t>2b</w:t>
            </w:r>
          </w:p>
        </w:tc>
      </w:tr>
      <w:tr w:rsidR="002F2093" w:rsidRPr="00D774E1" w14:paraId="06615FBE" w14:textId="77777777" w:rsidTr="000D0A81">
        <w:tc>
          <w:tcPr>
            <w:tcW w:w="2007" w:type="dxa"/>
          </w:tcPr>
          <w:p w14:paraId="74A21017" w14:textId="2A0FC27A" w:rsidR="002F2093" w:rsidRPr="009C7C98" w:rsidRDefault="002F2093" w:rsidP="00F51885">
            <w:pPr>
              <w:rPr>
                <w:lang w:val="en-US"/>
              </w:rPr>
            </w:pPr>
            <w:r>
              <w:rPr>
                <w:lang w:val="en-US"/>
              </w:rPr>
              <w:t xml:space="preserve">Repka et al. </w:t>
            </w:r>
          </w:p>
        </w:tc>
        <w:tc>
          <w:tcPr>
            <w:tcW w:w="1107" w:type="dxa"/>
          </w:tcPr>
          <w:p w14:paraId="08503EAA" w14:textId="50D20D6A" w:rsidR="002F2093" w:rsidRDefault="00332F7D" w:rsidP="00F51885">
            <w:pPr>
              <w:rPr>
                <w:lang w:val="en-US"/>
              </w:rPr>
            </w:pPr>
            <w:r>
              <w:rPr>
                <w:lang w:val="en-US"/>
              </w:rPr>
              <w:t>2017</w:t>
            </w:r>
          </w:p>
        </w:tc>
        <w:tc>
          <w:tcPr>
            <w:tcW w:w="4329" w:type="dxa"/>
          </w:tcPr>
          <w:p w14:paraId="0980C06D" w14:textId="2E472FC6" w:rsidR="002F2093" w:rsidRPr="009A72AA" w:rsidRDefault="00332F7D" w:rsidP="00F51885">
            <w:pPr>
              <w:rPr>
                <w:i/>
                <w:iCs/>
                <w:lang w:val="en-US"/>
              </w:rPr>
            </w:pPr>
            <w:r w:rsidRPr="009A72AA">
              <w:rPr>
                <w:i/>
                <w:iCs/>
                <w:lang w:val="en-US"/>
              </w:rPr>
              <w:t>Social determinants of stage IV anal cancer and the impact of pelvic radiotherapy in the metastatic setting</w:t>
            </w:r>
          </w:p>
        </w:tc>
        <w:tc>
          <w:tcPr>
            <w:tcW w:w="1617" w:type="dxa"/>
          </w:tcPr>
          <w:p w14:paraId="2B62BFB5" w14:textId="632AB1EE" w:rsidR="002F2093" w:rsidRDefault="00332F7D" w:rsidP="00F51885">
            <w:pPr>
              <w:rPr>
                <w:lang w:val="en-US"/>
              </w:rPr>
            </w:pPr>
            <w:proofErr w:type="spellStart"/>
            <w:r>
              <w:rPr>
                <w:lang w:val="en-US"/>
              </w:rPr>
              <w:t>Lærebog</w:t>
            </w:r>
            <w:proofErr w:type="spellEnd"/>
          </w:p>
        </w:tc>
      </w:tr>
      <w:tr w:rsidR="002F2093" w:rsidRPr="00D774E1" w14:paraId="35BE851D" w14:textId="77777777" w:rsidTr="000D0A81">
        <w:tc>
          <w:tcPr>
            <w:tcW w:w="2007" w:type="dxa"/>
          </w:tcPr>
          <w:p w14:paraId="2D9547CC" w14:textId="378D01F9" w:rsidR="002F2093" w:rsidRPr="009C7C98" w:rsidRDefault="00332F7D" w:rsidP="00F51885">
            <w:pPr>
              <w:rPr>
                <w:lang w:val="en-US"/>
              </w:rPr>
            </w:pPr>
            <w:r w:rsidRPr="009C7C98">
              <w:rPr>
                <w:lang w:val="en-US"/>
              </w:rPr>
              <w:t>Roach</w:t>
            </w:r>
            <w:r>
              <w:rPr>
                <w:lang w:val="en-US"/>
              </w:rPr>
              <w:t xml:space="preserve"> et al.</w:t>
            </w:r>
          </w:p>
        </w:tc>
        <w:tc>
          <w:tcPr>
            <w:tcW w:w="1107" w:type="dxa"/>
          </w:tcPr>
          <w:p w14:paraId="52F03094" w14:textId="4370B23E" w:rsidR="002F2093" w:rsidRDefault="00332F7D" w:rsidP="00F51885">
            <w:pPr>
              <w:rPr>
                <w:lang w:val="en-US"/>
              </w:rPr>
            </w:pPr>
            <w:r>
              <w:rPr>
                <w:lang w:val="en-US"/>
              </w:rPr>
              <w:t>2005</w:t>
            </w:r>
          </w:p>
        </w:tc>
        <w:tc>
          <w:tcPr>
            <w:tcW w:w="4329" w:type="dxa"/>
          </w:tcPr>
          <w:p w14:paraId="638484F1" w14:textId="3AC8A24A" w:rsidR="002F2093" w:rsidRPr="009A72AA" w:rsidRDefault="00332F7D" w:rsidP="00F51885">
            <w:pPr>
              <w:rPr>
                <w:i/>
                <w:iCs/>
                <w:lang w:val="en-US"/>
              </w:rPr>
            </w:pPr>
            <w:r w:rsidRPr="009A72AA">
              <w:rPr>
                <w:i/>
                <w:iCs/>
                <w:lang w:val="en-US"/>
              </w:rPr>
              <w:t>Magnetic resonance imaging of anal cancer</w:t>
            </w:r>
          </w:p>
        </w:tc>
        <w:tc>
          <w:tcPr>
            <w:tcW w:w="1617" w:type="dxa"/>
          </w:tcPr>
          <w:p w14:paraId="6DECEFF5" w14:textId="1153E042" w:rsidR="002F2093" w:rsidRDefault="00C91732" w:rsidP="00F51885">
            <w:pPr>
              <w:rPr>
                <w:lang w:val="en-US"/>
              </w:rPr>
            </w:pPr>
            <w:r>
              <w:rPr>
                <w:lang w:val="en-US"/>
              </w:rPr>
              <w:t>4</w:t>
            </w:r>
          </w:p>
        </w:tc>
      </w:tr>
      <w:tr w:rsidR="002F2093" w:rsidRPr="00D774E1" w14:paraId="0538DE07" w14:textId="77777777" w:rsidTr="000D0A81">
        <w:tc>
          <w:tcPr>
            <w:tcW w:w="2007" w:type="dxa"/>
          </w:tcPr>
          <w:p w14:paraId="3CBDE5CD" w14:textId="7BF06CD2" w:rsidR="002F2093" w:rsidRPr="009C7C98" w:rsidRDefault="00C91732" w:rsidP="00F51885">
            <w:pPr>
              <w:rPr>
                <w:lang w:val="en-US"/>
              </w:rPr>
            </w:pPr>
            <w:r w:rsidRPr="009C7C98">
              <w:t>Sauter</w:t>
            </w:r>
            <w:r>
              <w:t xml:space="preserve"> et al. </w:t>
            </w:r>
          </w:p>
        </w:tc>
        <w:tc>
          <w:tcPr>
            <w:tcW w:w="1107" w:type="dxa"/>
          </w:tcPr>
          <w:p w14:paraId="5C25CFD3" w14:textId="3979FB0D" w:rsidR="002F2093" w:rsidRDefault="00C91732" w:rsidP="00F51885">
            <w:pPr>
              <w:rPr>
                <w:lang w:val="en-US"/>
              </w:rPr>
            </w:pPr>
            <w:r>
              <w:rPr>
                <w:lang w:val="en-US"/>
              </w:rPr>
              <w:t>2017</w:t>
            </w:r>
          </w:p>
        </w:tc>
        <w:tc>
          <w:tcPr>
            <w:tcW w:w="4329" w:type="dxa"/>
          </w:tcPr>
          <w:p w14:paraId="31A2B023" w14:textId="1A6CA926" w:rsidR="002F2093" w:rsidRPr="009A72AA" w:rsidRDefault="00C91732" w:rsidP="00F51885">
            <w:pPr>
              <w:rPr>
                <w:i/>
                <w:iCs/>
                <w:lang w:val="en-US"/>
              </w:rPr>
            </w:pPr>
            <w:r w:rsidRPr="009A72AA">
              <w:rPr>
                <w:i/>
                <w:iCs/>
                <w:lang w:val="en-US"/>
              </w:rPr>
              <w:t xml:space="preserve">Surveillance of anal carcinoma after </w:t>
            </w:r>
            <w:proofErr w:type="spellStart"/>
            <w:r w:rsidRPr="009A72AA">
              <w:rPr>
                <w:i/>
                <w:iCs/>
                <w:lang w:val="en-US"/>
              </w:rPr>
              <w:t>radiochemotherapy</w:t>
            </w:r>
            <w:proofErr w:type="spellEnd"/>
            <w:r w:rsidRPr="009A72AA">
              <w:rPr>
                <w:i/>
                <w:iCs/>
                <w:lang w:val="en-US"/>
              </w:rPr>
              <w:t xml:space="preserve"> : A retrospective analysis of 80 patients</w:t>
            </w:r>
          </w:p>
        </w:tc>
        <w:tc>
          <w:tcPr>
            <w:tcW w:w="1617" w:type="dxa"/>
          </w:tcPr>
          <w:p w14:paraId="494C0A6D" w14:textId="3BDF920F" w:rsidR="002F2093" w:rsidRDefault="00C91732" w:rsidP="00F51885">
            <w:pPr>
              <w:rPr>
                <w:lang w:val="en-US"/>
              </w:rPr>
            </w:pPr>
            <w:r>
              <w:rPr>
                <w:lang w:val="en-US"/>
              </w:rPr>
              <w:t>2b</w:t>
            </w:r>
          </w:p>
        </w:tc>
      </w:tr>
      <w:tr w:rsidR="002F2093" w:rsidRPr="00D774E1" w14:paraId="01A65898" w14:textId="77777777" w:rsidTr="000D0A81">
        <w:tc>
          <w:tcPr>
            <w:tcW w:w="2007" w:type="dxa"/>
          </w:tcPr>
          <w:p w14:paraId="28466BDE" w14:textId="42E68D2D" w:rsidR="002F2093" w:rsidRPr="009C7C98" w:rsidRDefault="00C91732" w:rsidP="00F51885">
            <w:pPr>
              <w:rPr>
                <w:lang w:val="en-US"/>
              </w:rPr>
            </w:pPr>
            <w:r w:rsidRPr="009C7C98">
              <w:rPr>
                <w:lang w:val="en-US"/>
              </w:rPr>
              <w:t>Schwarz</w:t>
            </w:r>
            <w:r>
              <w:rPr>
                <w:lang w:val="en-US"/>
              </w:rPr>
              <w:t xml:space="preserve"> et al. </w:t>
            </w:r>
          </w:p>
        </w:tc>
        <w:tc>
          <w:tcPr>
            <w:tcW w:w="1107" w:type="dxa"/>
          </w:tcPr>
          <w:p w14:paraId="30A4E669" w14:textId="4A49BD09" w:rsidR="002F2093" w:rsidRDefault="007D01A4" w:rsidP="00F51885">
            <w:pPr>
              <w:rPr>
                <w:lang w:val="en-US"/>
              </w:rPr>
            </w:pPr>
            <w:r>
              <w:rPr>
                <w:lang w:val="en-US"/>
              </w:rPr>
              <w:t>2008</w:t>
            </w:r>
          </w:p>
        </w:tc>
        <w:tc>
          <w:tcPr>
            <w:tcW w:w="4329" w:type="dxa"/>
          </w:tcPr>
          <w:p w14:paraId="41281DEA" w14:textId="1D92D680" w:rsidR="002F2093" w:rsidRPr="009A72AA" w:rsidRDefault="007D01A4" w:rsidP="00F51885">
            <w:pPr>
              <w:rPr>
                <w:i/>
                <w:iCs/>
                <w:lang w:val="en-US"/>
              </w:rPr>
            </w:pPr>
            <w:r w:rsidRPr="009A72AA">
              <w:rPr>
                <w:i/>
                <w:iCs/>
                <w:lang w:val="en-US"/>
              </w:rPr>
              <w:t>Tumor response and survival predicted by post-therapy FDG-PET/CT in anal cancer</w:t>
            </w:r>
          </w:p>
        </w:tc>
        <w:tc>
          <w:tcPr>
            <w:tcW w:w="1617" w:type="dxa"/>
          </w:tcPr>
          <w:p w14:paraId="3B1076B2" w14:textId="7E9FA705" w:rsidR="002F2093" w:rsidRDefault="007D01A4" w:rsidP="00F51885">
            <w:pPr>
              <w:rPr>
                <w:lang w:val="en-US"/>
              </w:rPr>
            </w:pPr>
            <w:r>
              <w:rPr>
                <w:lang w:val="en-US"/>
              </w:rPr>
              <w:t>2b</w:t>
            </w:r>
          </w:p>
        </w:tc>
      </w:tr>
      <w:tr w:rsidR="002F2093" w:rsidRPr="00D774E1" w14:paraId="0E045D86" w14:textId="77777777" w:rsidTr="000D0A81">
        <w:tc>
          <w:tcPr>
            <w:tcW w:w="2007" w:type="dxa"/>
          </w:tcPr>
          <w:p w14:paraId="177B3752" w14:textId="43A9DFF7" w:rsidR="002F2093" w:rsidRPr="009C7C98" w:rsidRDefault="007D01A4" w:rsidP="00F51885">
            <w:pPr>
              <w:rPr>
                <w:lang w:val="en-US"/>
              </w:rPr>
            </w:pPr>
            <w:r w:rsidRPr="009C7C98">
              <w:rPr>
                <w:lang w:val="en-US"/>
              </w:rPr>
              <w:t>Steward DB</w:t>
            </w:r>
            <w:r>
              <w:rPr>
                <w:lang w:val="en-US"/>
              </w:rPr>
              <w:t>.</w:t>
            </w:r>
          </w:p>
        </w:tc>
        <w:tc>
          <w:tcPr>
            <w:tcW w:w="1107" w:type="dxa"/>
          </w:tcPr>
          <w:p w14:paraId="6D061316" w14:textId="3D872596" w:rsidR="002F2093" w:rsidRDefault="007D01A4" w:rsidP="00F51885">
            <w:pPr>
              <w:rPr>
                <w:lang w:val="en-US"/>
              </w:rPr>
            </w:pPr>
            <w:r>
              <w:rPr>
                <w:lang w:val="en-US"/>
              </w:rPr>
              <w:t>2018</w:t>
            </w:r>
          </w:p>
        </w:tc>
        <w:tc>
          <w:tcPr>
            <w:tcW w:w="4329" w:type="dxa"/>
          </w:tcPr>
          <w:p w14:paraId="1D172C14" w14:textId="6A7F6F39" w:rsidR="002F2093" w:rsidRPr="009A72AA" w:rsidRDefault="007D01A4" w:rsidP="00F51885">
            <w:pPr>
              <w:rPr>
                <w:i/>
                <w:iCs/>
                <w:lang w:val="en-US"/>
              </w:rPr>
            </w:pPr>
            <w:r w:rsidRPr="009A72AA">
              <w:rPr>
                <w:i/>
                <w:iCs/>
                <w:lang w:val="en-US"/>
              </w:rPr>
              <w:t>The American Society of Colon and Rectal Surgeons Clinical Practice Guidelines for Anal Squamous Cell Cancers (Revised 2018).</w:t>
            </w:r>
          </w:p>
        </w:tc>
        <w:tc>
          <w:tcPr>
            <w:tcW w:w="1617" w:type="dxa"/>
          </w:tcPr>
          <w:p w14:paraId="1D02C320" w14:textId="625A985B" w:rsidR="002F2093" w:rsidRDefault="007D01A4" w:rsidP="00F51885">
            <w:pPr>
              <w:rPr>
                <w:lang w:val="en-US"/>
              </w:rPr>
            </w:pPr>
            <w:r>
              <w:rPr>
                <w:lang w:val="en-US"/>
              </w:rPr>
              <w:t>Guideline</w:t>
            </w:r>
          </w:p>
        </w:tc>
      </w:tr>
      <w:tr w:rsidR="002F2093" w:rsidRPr="00D774E1" w14:paraId="5700FCB6" w14:textId="77777777" w:rsidTr="000D0A81">
        <w:tc>
          <w:tcPr>
            <w:tcW w:w="2007" w:type="dxa"/>
          </w:tcPr>
          <w:p w14:paraId="25D582C3" w14:textId="6C5CC4E7" w:rsidR="002F2093" w:rsidRPr="009C7C98" w:rsidRDefault="007D01A4" w:rsidP="00F51885">
            <w:pPr>
              <w:rPr>
                <w:lang w:val="en-US"/>
              </w:rPr>
            </w:pPr>
            <w:r w:rsidRPr="009C7C98">
              <w:rPr>
                <w:lang w:val="en-US"/>
              </w:rPr>
              <w:t>Teagle</w:t>
            </w:r>
            <w:r>
              <w:rPr>
                <w:lang w:val="en-US"/>
              </w:rPr>
              <w:t xml:space="preserve"> et al. </w:t>
            </w:r>
          </w:p>
        </w:tc>
        <w:tc>
          <w:tcPr>
            <w:tcW w:w="1107" w:type="dxa"/>
          </w:tcPr>
          <w:p w14:paraId="0B0629D7" w14:textId="1651F189" w:rsidR="002F2093" w:rsidRDefault="007D01A4" w:rsidP="00F51885">
            <w:pPr>
              <w:rPr>
                <w:lang w:val="en-US"/>
              </w:rPr>
            </w:pPr>
            <w:r>
              <w:rPr>
                <w:lang w:val="en-US"/>
              </w:rPr>
              <w:t>2016</w:t>
            </w:r>
          </w:p>
        </w:tc>
        <w:tc>
          <w:tcPr>
            <w:tcW w:w="4329" w:type="dxa"/>
          </w:tcPr>
          <w:p w14:paraId="067FDD06" w14:textId="04A15D34" w:rsidR="002F2093" w:rsidRPr="009A72AA" w:rsidRDefault="007D01A4" w:rsidP="00F51885">
            <w:pPr>
              <w:rPr>
                <w:i/>
                <w:iCs/>
                <w:lang w:val="en-US"/>
              </w:rPr>
            </w:pPr>
            <w:r w:rsidRPr="009A72AA">
              <w:rPr>
                <w:i/>
                <w:iCs/>
                <w:lang w:val="en-US"/>
              </w:rPr>
              <w:t>Negative 18F-FDG-PET-CT may exclude residual or recurrent disease in anal cancer. Nuclear medicine communications</w:t>
            </w:r>
          </w:p>
        </w:tc>
        <w:tc>
          <w:tcPr>
            <w:tcW w:w="1617" w:type="dxa"/>
          </w:tcPr>
          <w:p w14:paraId="724EE054" w14:textId="6DA84B9D" w:rsidR="002F2093" w:rsidRDefault="009A72AA" w:rsidP="00F51885">
            <w:pPr>
              <w:rPr>
                <w:lang w:val="en-US"/>
              </w:rPr>
            </w:pPr>
            <w:r>
              <w:rPr>
                <w:lang w:val="en-US"/>
              </w:rPr>
              <w:t>2b</w:t>
            </w:r>
          </w:p>
        </w:tc>
      </w:tr>
      <w:tr w:rsidR="002F2093" w:rsidRPr="00D774E1" w14:paraId="6D74DAFF" w14:textId="77777777" w:rsidTr="000D0A81">
        <w:tc>
          <w:tcPr>
            <w:tcW w:w="2007" w:type="dxa"/>
          </w:tcPr>
          <w:p w14:paraId="2E181D1B" w14:textId="001A1DDF" w:rsidR="002F2093" w:rsidRPr="009C7C98" w:rsidRDefault="009A72AA" w:rsidP="00F51885">
            <w:pPr>
              <w:rPr>
                <w:lang w:val="en-US"/>
              </w:rPr>
            </w:pPr>
            <w:r w:rsidRPr="009C7C98">
              <w:rPr>
                <w:lang w:val="en-US"/>
              </w:rPr>
              <w:t>Vercellino</w:t>
            </w:r>
            <w:r>
              <w:rPr>
                <w:lang w:val="en-US"/>
              </w:rPr>
              <w:t xml:space="preserve"> et al. </w:t>
            </w:r>
          </w:p>
        </w:tc>
        <w:tc>
          <w:tcPr>
            <w:tcW w:w="1107" w:type="dxa"/>
          </w:tcPr>
          <w:p w14:paraId="6E21595E" w14:textId="23E9967E" w:rsidR="002F2093" w:rsidRDefault="009A72AA" w:rsidP="00F51885">
            <w:pPr>
              <w:rPr>
                <w:lang w:val="en-US"/>
              </w:rPr>
            </w:pPr>
            <w:r>
              <w:rPr>
                <w:lang w:val="en-US"/>
              </w:rPr>
              <w:t>2011</w:t>
            </w:r>
          </w:p>
        </w:tc>
        <w:tc>
          <w:tcPr>
            <w:tcW w:w="4329" w:type="dxa"/>
          </w:tcPr>
          <w:p w14:paraId="106E4CB5" w14:textId="7E6358C2" w:rsidR="002F2093" w:rsidRPr="009A72AA" w:rsidRDefault="009A72AA" w:rsidP="00F51885">
            <w:pPr>
              <w:rPr>
                <w:i/>
                <w:iCs/>
                <w:lang w:val="en-US"/>
              </w:rPr>
            </w:pPr>
            <w:r w:rsidRPr="009A72AA">
              <w:rPr>
                <w:i/>
                <w:iCs/>
                <w:lang w:val="en-US"/>
              </w:rPr>
              <w:t>Impact of FDG PET/CT in the staging and the follow-up of anal carcinoma.</w:t>
            </w:r>
          </w:p>
        </w:tc>
        <w:tc>
          <w:tcPr>
            <w:tcW w:w="1617" w:type="dxa"/>
          </w:tcPr>
          <w:p w14:paraId="72818269" w14:textId="44510FA0" w:rsidR="002F2093" w:rsidRDefault="009A72AA" w:rsidP="00F51885">
            <w:pPr>
              <w:rPr>
                <w:lang w:val="en-US"/>
              </w:rPr>
            </w:pPr>
            <w:r>
              <w:rPr>
                <w:lang w:val="en-US"/>
              </w:rPr>
              <w:t>4</w:t>
            </w:r>
          </w:p>
        </w:tc>
      </w:tr>
    </w:tbl>
    <w:p w14:paraId="10D1A7EC" w14:textId="6605888E" w:rsidR="009B6B6E" w:rsidRDefault="009B6B6E" w:rsidP="009B6B6E">
      <w:pPr>
        <w:spacing w:after="0" w:line="280" w:lineRule="atLeast"/>
        <w:jc w:val="both"/>
      </w:pPr>
      <w:r>
        <w:br w:type="page"/>
      </w:r>
    </w:p>
    <w:p w14:paraId="1697FBCA" w14:textId="77777777" w:rsidR="004D1F07" w:rsidRPr="004D1F07" w:rsidRDefault="004D1F07" w:rsidP="004D1F07">
      <w:pPr>
        <w:pStyle w:val="Overskrift1"/>
      </w:pPr>
      <w:bookmarkStart w:id="49" w:name="_Toc225756747"/>
      <w:bookmarkEnd w:id="45"/>
      <w:r w:rsidRPr="004D1F07">
        <w:lastRenderedPageBreak/>
        <w:t>Om denne kliniske retningslinje</w:t>
      </w:r>
      <w:bookmarkEnd w:id="49"/>
    </w:p>
    <w:p w14:paraId="5FA344EE" w14:textId="77777777" w:rsidR="00416D8F" w:rsidRPr="00117FF1" w:rsidRDefault="00416D8F" w:rsidP="00416D8F">
      <w:pPr>
        <w:rPr>
          <w:lang w:eastAsia="da-DK"/>
        </w:rPr>
      </w:pPr>
      <w:r w:rsidRPr="763B32F4">
        <w:rPr>
          <w:lang w:eastAsia="da-DK"/>
        </w:rPr>
        <w:t xml:space="preserve">Denne kliniske retningslinje er udarbejdet </w:t>
      </w:r>
      <w:r w:rsidRPr="2B0459E9">
        <w:rPr>
          <w:lang w:eastAsia="da-DK"/>
        </w:rPr>
        <w:t xml:space="preserve">med afsæt i aftale om, at Sundhedsvæsenets </w:t>
      </w:r>
      <w:r w:rsidRPr="5A4AE8F6">
        <w:rPr>
          <w:lang w:eastAsia="da-DK"/>
        </w:rPr>
        <w:t>Kvalitetsinstitut</w:t>
      </w:r>
      <w:r w:rsidRPr="2B0459E9">
        <w:rPr>
          <w:lang w:eastAsia="da-DK"/>
        </w:rPr>
        <w:t xml:space="preserve"> skal understøtte udarbejdelsen af </w:t>
      </w:r>
      <w:r w:rsidRPr="0D424E59">
        <w:rPr>
          <w:lang w:eastAsia="da-DK"/>
        </w:rPr>
        <w:t xml:space="preserve">landsdækkende kliniske retningslinjer </w:t>
      </w:r>
      <w:r w:rsidRPr="4B861E21">
        <w:rPr>
          <w:lang w:eastAsia="da-DK"/>
        </w:rPr>
        <w:t xml:space="preserve">i </w:t>
      </w:r>
      <w:r w:rsidRPr="5433CF80">
        <w:rPr>
          <w:lang w:eastAsia="da-DK"/>
        </w:rPr>
        <w:t>en række faglige miljøer</w:t>
      </w:r>
      <w:r>
        <w:rPr>
          <w:lang w:eastAsia="da-DK"/>
        </w:rPr>
        <w:t>,</w:t>
      </w:r>
      <w:r w:rsidRPr="5433CF80">
        <w:rPr>
          <w:lang w:eastAsia="da-DK"/>
        </w:rPr>
        <w:t xml:space="preserve"> </w:t>
      </w:r>
      <w:r w:rsidRPr="0D424E59">
        <w:rPr>
          <w:lang w:eastAsia="da-DK"/>
        </w:rPr>
        <w:t>som</w:t>
      </w:r>
      <w:r w:rsidRPr="763B32F4">
        <w:rPr>
          <w:lang w:eastAsia="da-DK"/>
        </w:rPr>
        <w:t xml:space="preserve"> en del af en styrket indsats for kliniske retningslinjer i Danmark. Formålet med indsatsen er at sikre en evidensbaseret tilgang til behandling på tværs af sundhedsvæsenet, for derigennem at understøtte at patienter og borgere modtager behandling af høj og ensartet kvalitet. Retningslinjen er udformet af og til sundhedsprofessionelle miljøer og godkendt af relevante faglige selskaber. Den administrative godkendelse er foretaget af Retningslinjefunktionen under Sundhedsvæsenets Kvalitetsinstitut.</w:t>
      </w:r>
    </w:p>
    <w:p w14:paraId="1598426B" w14:textId="77777777" w:rsidR="00416D8F" w:rsidRPr="00117FF1" w:rsidRDefault="00416D8F" w:rsidP="00416D8F">
      <w:pPr>
        <w:rPr>
          <w:szCs w:val="24"/>
          <w:lang w:eastAsia="da-DK"/>
        </w:rPr>
      </w:pPr>
      <w:r w:rsidRPr="00117FF1">
        <w:rPr>
          <w:szCs w:val="24"/>
          <w:lang w:eastAsia="da-DK"/>
        </w:rPr>
        <w:t xml:space="preserve">Retningslinjen er tiltænkt klinisk arbejdende sundhedsprofessionelle i det danske sundhedsvæsen og indeholder systematisk udarbejdede udsagn, </w:t>
      </w:r>
      <w:r>
        <w:rPr>
          <w:szCs w:val="24"/>
          <w:lang w:eastAsia="da-DK"/>
        </w:rPr>
        <w:t>der</w:t>
      </w:r>
      <w:r w:rsidRPr="00117FF1">
        <w:rPr>
          <w:szCs w:val="24"/>
          <w:lang w:eastAsia="da-DK"/>
        </w:rPr>
        <w:t xml:space="preserve"> kan bruges som beslutningsstøtte af fagpersoner og patienter i konkrete kliniske situationer.</w:t>
      </w:r>
    </w:p>
    <w:p w14:paraId="0D38C230" w14:textId="77777777" w:rsidR="00416D8F" w:rsidRPr="002B1E33" w:rsidRDefault="00416D8F" w:rsidP="00416D8F">
      <w:pPr>
        <w:rPr>
          <w:lang w:eastAsia="da-DK"/>
        </w:rPr>
      </w:pPr>
      <w:r w:rsidRPr="701E9A0A">
        <w:rPr>
          <w:lang w:eastAsia="da-DK"/>
        </w:rPr>
        <w:t xml:space="preserve">De kliniske retningslinjer fungerer som faglig rådgivning, og er ikke i sig selv juridisk bindende. </w:t>
      </w:r>
      <w:r>
        <w:br/>
      </w:r>
      <w:r w:rsidRPr="701E9A0A">
        <w:rPr>
          <w:lang w:eastAsia="da-DK"/>
        </w:rPr>
        <w:t>I den konkrete situation er det sundhedspersonalets faglige skøn, der afgør den bedste tilgang for den enkelte patient. Selv ved nøje overholdelse af anbefalingerne kan et succesfuldt behandlingsresultat ikke garanteres. I nogle tilfælde kan det være hensigtsmæssigt at vælge en behandlingsmetode med lavere evidensstyrke, hvis den vurderes at passe bedre til patientens individuelle behov. Selvom de kliniske retningslinjer ikke er juridisk bindende, anvendes de f.eks. ved tilsyn samt klage- og erstatningssager til vurdering af 'omhu og samvittighedsfuldhed'. Det er derfor hensigtsmæssigt at dokumentere evt. afvigelser fra retningslinjeanbefalingerne i patientjournalen samt relevant begrundelse for behandlingsvalg jf. reglerne om journalføring. Læseren bør også være opmærksom på lovgivning, bekendtgørelser, myndighedsvejledninger o.l. på området, da de ikke altid indgår i retningslinjerne.</w:t>
      </w:r>
    </w:p>
    <w:p w14:paraId="557E7192" w14:textId="77777777" w:rsidR="00416D8F" w:rsidRPr="00117FF1" w:rsidRDefault="00416D8F" w:rsidP="00416D8F">
      <w:pPr>
        <w:rPr>
          <w:szCs w:val="24"/>
          <w:lang w:eastAsia="da-DK"/>
        </w:rPr>
      </w:pPr>
      <w:r w:rsidRPr="00117FF1">
        <w:rPr>
          <w:szCs w:val="24"/>
          <w:lang w:eastAsia="da-DK"/>
        </w:rPr>
        <w:t>Retningslinjeskabelonen er udviklet i overensstemmelse med internationale kvalitetsstandarder som fastlagt af AGREE II, GRADE og RIGHT.</w:t>
      </w:r>
    </w:p>
    <w:p w14:paraId="6ED7C87A" w14:textId="77777777" w:rsidR="009D52D9" w:rsidRPr="009D52D9" w:rsidRDefault="00416D8F" w:rsidP="009D52D9">
      <w:pPr>
        <w:rPr>
          <w:szCs w:val="24"/>
          <w:lang w:eastAsia="da-DK"/>
        </w:rPr>
      </w:pPr>
      <w:r w:rsidRPr="00117FF1">
        <w:rPr>
          <w:szCs w:val="24"/>
          <w:lang w:eastAsia="da-DK"/>
        </w:rPr>
        <w:t>Denne retningslinje er udarbejdet med støtte fra Sundhedsvæsenets Kvalitetsinstitut</w:t>
      </w:r>
      <w:r>
        <w:rPr>
          <w:szCs w:val="24"/>
          <w:lang w:eastAsia="da-DK"/>
        </w:rPr>
        <w:t>, der finansieres af Danske Regioner</w:t>
      </w:r>
      <w:r w:rsidRPr="00117FF1">
        <w:rPr>
          <w:szCs w:val="24"/>
          <w:lang w:eastAsia="da-DK"/>
        </w:rPr>
        <w:t>.</w:t>
      </w:r>
    </w:p>
    <w:p w14:paraId="6732D360" w14:textId="77777777" w:rsidR="000C4270" w:rsidRDefault="000C4270" w:rsidP="001710E1">
      <w:pPr>
        <w:spacing w:after="0" w:line="20" w:lineRule="exact"/>
        <w:rPr>
          <w:sz w:val="2"/>
          <w:szCs w:val="2"/>
        </w:rPr>
      </w:pPr>
    </w:p>
    <w:p w14:paraId="23E3E8D0" w14:textId="77777777" w:rsidR="001710E1" w:rsidRPr="001710E1" w:rsidRDefault="001710E1" w:rsidP="001710E1">
      <w:pPr>
        <w:rPr>
          <w:sz w:val="2"/>
          <w:szCs w:val="2"/>
        </w:rPr>
      </w:pPr>
    </w:p>
    <w:p w14:paraId="79672C5B" w14:textId="77777777" w:rsidR="001710E1" w:rsidRPr="001710E1" w:rsidRDefault="001710E1" w:rsidP="001710E1">
      <w:pPr>
        <w:rPr>
          <w:sz w:val="2"/>
          <w:szCs w:val="2"/>
        </w:rPr>
      </w:pPr>
    </w:p>
    <w:p w14:paraId="061D9320" w14:textId="77777777" w:rsidR="001710E1" w:rsidRPr="001710E1" w:rsidRDefault="001710E1" w:rsidP="001710E1">
      <w:pPr>
        <w:rPr>
          <w:sz w:val="2"/>
          <w:szCs w:val="2"/>
        </w:rPr>
      </w:pPr>
    </w:p>
    <w:p w14:paraId="37A1F40A" w14:textId="77777777" w:rsidR="001710E1" w:rsidRPr="001710E1" w:rsidRDefault="001710E1" w:rsidP="001710E1">
      <w:pPr>
        <w:rPr>
          <w:sz w:val="2"/>
          <w:szCs w:val="2"/>
        </w:rPr>
      </w:pPr>
    </w:p>
    <w:p w14:paraId="1FED68D5" w14:textId="77777777" w:rsidR="003036D1" w:rsidRDefault="003036D1" w:rsidP="001710E1">
      <w:pPr>
        <w:rPr>
          <w:sz w:val="2"/>
          <w:szCs w:val="2"/>
        </w:rPr>
      </w:pPr>
    </w:p>
    <w:p w14:paraId="0BF6CF5A" w14:textId="77777777" w:rsidR="003036D1" w:rsidRDefault="003036D1" w:rsidP="001710E1">
      <w:pPr>
        <w:rPr>
          <w:sz w:val="2"/>
          <w:szCs w:val="2"/>
        </w:rPr>
      </w:pPr>
    </w:p>
    <w:p w14:paraId="1D16ABF9" w14:textId="546E43C3" w:rsidR="003036D1" w:rsidRPr="002F17E7" w:rsidRDefault="003036D1" w:rsidP="003036D1">
      <w:pPr>
        <w:pStyle w:val="EndNoteBibliography"/>
        <w:rPr>
          <w:lang w:val="da-DK"/>
        </w:rPr>
      </w:pPr>
    </w:p>
    <w:p w14:paraId="5B1BED10" w14:textId="48631B2F" w:rsidR="001710E1" w:rsidRPr="001710E1" w:rsidRDefault="001710E1" w:rsidP="001710E1">
      <w:pPr>
        <w:rPr>
          <w:sz w:val="2"/>
          <w:szCs w:val="2"/>
        </w:rPr>
      </w:pPr>
    </w:p>
    <w:sectPr w:rsidR="001710E1" w:rsidRPr="001710E1" w:rsidSect="00CC1135">
      <w:headerReference w:type="default" r:id="rId20"/>
      <w:footerReference w:type="default" r:id="rId21"/>
      <w:footerReference w:type="first" r:id="rId22"/>
      <w:pgSz w:w="11906" w:h="16838" w:code="9"/>
      <w:pgMar w:top="1928" w:right="1418" w:bottom="1361"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28807" w14:textId="77777777" w:rsidR="00401B9A" w:rsidRDefault="00401B9A" w:rsidP="009E4B94">
      <w:pPr>
        <w:spacing w:line="240" w:lineRule="auto"/>
      </w:pPr>
      <w:r>
        <w:separator/>
      </w:r>
    </w:p>
  </w:endnote>
  <w:endnote w:type="continuationSeparator" w:id="0">
    <w:p w14:paraId="671C9712" w14:textId="77777777" w:rsidR="00401B9A" w:rsidRDefault="00401B9A" w:rsidP="009E4B94">
      <w:pPr>
        <w:spacing w:line="240" w:lineRule="auto"/>
      </w:pPr>
      <w:r>
        <w:continuationSeparator/>
      </w:r>
    </w:p>
  </w:endnote>
  <w:endnote w:type="continuationNotice" w:id="1">
    <w:p w14:paraId="79D85600" w14:textId="77777777" w:rsidR="00401B9A" w:rsidRDefault="00401B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3527" w14:textId="77777777" w:rsidR="00554600" w:rsidRDefault="00340943" w:rsidP="00193D97">
    <w:pPr>
      <w:pStyle w:val="Sidefod"/>
    </w:pPr>
    <w:r>
      <w:rPr>
        <w:noProof/>
      </w:rPr>
      <w:drawing>
        <wp:anchor distT="0" distB="0" distL="114300" distR="114300" simplePos="0" relativeHeight="251658243" behindDoc="1" locked="0" layoutInCell="1" allowOverlap="1" wp14:anchorId="1CFD4843" wp14:editId="3BC9F840">
          <wp:simplePos x="0" y="0"/>
          <wp:positionH relativeFrom="page">
            <wp:posOffset>5040630</wp:posOffset>
          </wp:positionH>
          <wp:positionV relativeFrom="page">
            <wp:posOffset>9829165</wp:posOffset>
          </wp:positionV>
          <wp:extent cx="2160000" cy="540000"/>
          <wp:effectExtent l="0" t="0" r="0" b="0"/>
          <wp:wrapNone/>
          <wp:docPr id="1103270461"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70461"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0E1">
      <w:rPr>
        <w:noProof/>
      </w:rPr>
      <w:drawing>
        <wp:anchor distT="0" distB="0" distL="114300" distR="114300" simplePos="0" relativeHeight="251658242" behindDoc="1" locked="0" layoutInCell="1" allowOverlap="1" wp14:anchorId="4E4574C8" wp14:editId="599E0C13">
          <wp:simplePos x="0" y="0"/>
          <wp:positionH relativeFrom="page">
            <wp:posOffset>5040630</wp:posOffset>
          </wp:positionH>
          <wp:positionV relativeFrom="page">
            <wp:posOffset>9829165</wp:posOffset>
          </wp:positionV>
          <wp:extent cx="2160000" cy="540000"/>
          <wp:effectExtent l="0" t="0" r="0" b="0"/>
          <wp:wrapNone/>
          <wp:docPr id="858712560" name="logoblå"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12560" name="logoblå" descr="Sundhedsvæsenets Kvalitetsinstitu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E17E" w14:textId="77777777" w:rsidR="00B63D68" w:rsidRDefault="00B63D68" w:rsidP="00193D9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7284"/>
      <w:gridCol w:w="1788"/>
    </w:tblGrid>
    <w:tr w:rsidR="00CC1135" w14:paraId="2A5CDB53" w14:textId="77777777" w:rsidTr="00265856">
      <w:tc>
        <w:tcPr>
          <w:tcW w:w="7655" w:type="dxa"/>
          <w:tcMar>
            <w:bottom w:w="0" w:type="dxa"/>
          </w:tcMar>
          <w:vAlign w:val="bottom"/>
        </w:tcPr>
        <w:p w14:paraId="1E9789FF" w14:textId="29F60E1F" w:rsidR="00CC1135" w:rsidRDefault="00112A78" w:rsidP="00265856">
          <w:pPr>
            <w:pStyle w:val="Sidehoved"/>
          </w:pPr>
          <w:r w:rsidRPr="00112A78">
            <w:t xml:space="preserve">Opfølgning efter onkologisk behandling af lokaliseret </w:t>
          </w:r>
          <w:proofErr w:type="spellStart"/>
          <w:r w:rsidRPr="00112A78">
            <w:t>analcancer</w:t>
          </w:r>
          <w:proofErr w:type="spellEnd"/>
        </w:p>
      </w:tc>
      <w:tc>
        <w:tcPr>
          <w:tcW w:w="1878" w:type="dxa"/>
          <w:tcMar>
            <w:bottom w:w="0" w:type="dxa"/>
          </w:tcMar>
          <w:vAlign w:val="bottom"/>
        </w:tcPr>
        <w:p w14:paraId="3695C2BF" w14:textId="77777777" w:rsidR="00CC1135" w:rsidRDefault="00CC1135" w:rsidP="00265856">
          <w:pPr>
            <w:pStyle w:val="Sidehoved"/>
            <w:jc w:val="right"/>
          </w:pPr>
          <w:r>
            <w:t xml:space="preserve">Side </w:t>
          </w:r>
          <w:r>
            <w:fldChar w:fldCharType="begin"/>
          </w:r>
          <w:r>
            <w:instrText xml:space="preserve"> page </w:instrText>
          </w:r>
          <w:r>
            <w:fldChar w:fldCharType="separate"/>
          </w:r>
          <w:r>
            <w:t>3</w:t>
          </w:r>
          <w:r>
            <w:fldChar w:fldCharType="end"/>
          </w:r>
          <w:r>
            <w:t xml:space="preserve"> af </w:t>
          </w:r>
          <w:fldSimple w:instr=" numpages ">
            <w:r>
              <w:t>5</w:t>
            </w:r>
          </w:fldSimple>
        </w:p>
      </w:tc>
    </w:tr>
  </w:tbl>
  <w:p w14:paraId="4756D2FF" w14:textId="77777777" w:rsidR="00CC1135" w:rsidRPr="00265856" w:rsidRDefault="00CC1135" w:rsidP="00265856">
    <w:pPr>
      <w:pStyle w:val="Sidefod"/>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5B0D" w14:textId="77777777" w:rsidR="00381467" w:rsidRPr="001710E1" w:rsidRDefault="001710E1" w:rsidP="001710E1">
    <w:pPr>
      <w:pStyle w:val="Sidefod"/>
    </w:pPr>
    <w:r>
      <w:rPr>
        <w:noProof/>
      </w:rPr>
      <w:drawing>
        <wp:anchor distT="0" distB="0" distL="114300" distR="114300" simplePos="0" relativeHeight="251658244" behindDoc="1" locked="0" layoutInCell="1" allowOverlap="1" wp14:anchorId="535D7E7A" wp14:editId="44C9EFA7">
          <wp:simplePos x="0" y="0"/>
          <wp:positionH relativeFrom="margin">
            <wp:posOffset>-353060</wp:posOffset>
          </wp:positionH>
          <wp:positionV relativeFrom="page">
            <wp:posOffset>9829165</wp:posOffset>
          </wp:positionV>
          <wp:extent cx="2160000" cy="540000"/>
          <wp:effectExtent l="0" t="0" r="0" b="0"/>
          <wp:wrapNone/>
          <wp:docPr id="636617540" name="Billede 636617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17540" name="Billede 6366175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11FBB1A3" wp14:editId="7FDA7721">
          <wp:simplePos x="0" y="0"/>
          <wp:positionH relativeFrom="page">
            <wp:posOffset>5112385</wp:posOffset>
          </wp:positionH>
          <wp:positionV relativeFrom="page">
            <wp:posOffset>9901555</wp:posOffset>
          </wp:positionV>
          <wp:extent cx="2160000" cy="540000"/>
          <wp:effectExtent l="0" t="0" r="0" b="0"/>
          <wp:wrapNone/>
          <wp:docPr id="740720110"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20110"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AEA2" w14:textId="77777777" w:rsidR="00401B9A" w:rsidRDefault="00401B9A" w:rsidP="009E4B94">
      <w:pPr>
        <w:spacing w:line="240" w:lineRule="auto"/>
      </w:pPr>
      <w:r>
        <w:separator/>
      </w:r>
    </w:p>
  </w:footnote>
  <w:footnote w:type="continuationSeparator" w:id="0">
    <w:p w14:paraId="67F45CE6" w14:textId="77777777" w:rsidR="00401B9A" w:rsidRDefault="00401B9A" w:rsidP="009E4B94">
      <w:pPr>
        <w:spacing w:line="240" w:lineRule="auto"/>
      </w:pPr>
      <w:r>
        <w:continuationSeparator/>
      </w:r>
    </w:p>
  </w:footnote>
  <w:footnote w:type="continuationNotice" w:id="1">
    <w:p w14:paraId="2DF4E807" w14:textId="77777777" w:rsidR="00401B9A" w:rsidRDefault="00401B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258C" w14:textId="77777777" w:rsidR="00554600" w:rsidRDefault="005546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4CFA" w14:textId="77777777" w:rsidR="00554600" w:rsidRDefault="00554600">
    <w:pPr>
      <w:pStyle w:val="Sidehoved"/>
    </w:pPr>
    <w:r>
      <w:rPr>
        <w:noProof/>
        <w:color w:val="2B579A"/>
        <w:shd w:val="clear" w:color="auto" w:fill="E6E6E6"/>
        <w:lang w:eastAsia="da-DK"/>
      </w:rPr>
      <mc:AlternateContent>
        <mc:Choice Requires="wps">
          <w:drawing>
            <wp:inline distT="0" distB="0" distL="0" distR="0" wp14:anchorId="0ACC77A4" wp14:editId="61168CB1">
              <wp:extent cx="257175" cy="306000"/>
              <wp:effectExtent l="0" t="0" r="0" b="0"/>
              <wp:docPr id="72" name="Rectangle 72" descr="#decorative"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D788026" id="Rectangle 72" o:spid="_x0000_s1026" alt="#decorative" style="width:20.25pt;height:2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" filled="f" fillcolor="#231b63 [3204]" stroked="f" strokecolor="#110d31 [1604]" strokeweight="2pt">
              <v:textbox inset="0,0,0,0"/>
              <w10:anchorlock/>
            </v:rect>
          </w:pict>
        </mc:Fallback>
      </mc:AlternateContent>
    </w:r>
  </w:p>
  <w:p w14:paraId="3867F919" w14:textId="77777777" w:rsidR="00554600" w:rsidRDefault="0055460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0E65" w14:textId="77777777" w:rsidR="00554600" w:rsidRDefault="00F0116E">
    <w:pPr>
      <w:pStyle w:val="Sidehoved"/>
    </w:pPr>
    <w:r>
      <w:rPr>
        <w:noProof/>
      </w:rPr>
      <w:drawing>
        <wp:anchor distT="0" distB="0" distL="114300" distR="114300" simplePos="0" relativeHeight="251658240" behindDoc="1" locked="0" layoutInCell="1" allowOverlap="1" wp14:anchorId="39205265" wp14:editId="2805BC58">
          <wp:simplePos x="0" y="0"/>
          <wp:positionH relativeFrom="page">
            <wp:align>left</wp:align>
          </wp:positionH>
          <wp:positionV relativeFrom="page">
            <wp:align>top</wp:align>
          </wp:positionV>
          <wp:extent cx="7560000" cy="10692000"/>
          <wp:effectExtent l="0" t="0" r="3175" b="0"/>
          <wp:wrapNone/>
          <wp:docPr id="1290708500" name="frontty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08500" name="fronttype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2D5">
      <w:rPr>
        <w:noProof/>
      </w:rPr>
      <w:drawing>
        <wp:anchor distT="0" distB="0" distL="114300" distR="114300" simplePos="0" relativeHeight="251658241" behindDoc="1" locked="0" layoutInCell="1" allowOverlap="1" wp14:anchorId="7F1732AA" wp14:editId="37FF9487">
          <wp:simplePos x="0" y="0"/>
          <wp:positionH relativeFrom="page">
            <wp:align>left</wp:align>
          </wp:positionH>
          <wp:positionV relativeFrom="page">
            <wp:align>top</wp:align>
          </wp:positionV>
          <wp:extent cx="7560000" cy="10706400"/>
          <wp:effectExtent l="0" t="0" r="3175" b="0"/>
          <wp:wrapNone/>
          <wp:docPr id="734877333" name="fronttype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77333" name="fronttype1"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A76">
      <w:rPr>
        <w:noProof/>
      </w:rPr>
      <w:drawing>
        <wp:anchor distT="0" distB="0" distL="114300" distR="114300" simplePos="0" relativeHeight="251658247" behindDoc="1" locked="0" layoutInCell="1" allowOverlap="1" wp14:anchorId="62F1C0C1" wp14:editId="6F7C916A">
          <wp:simplePos x="0" y="0"/>
          <wp:positionH relativeFrom="page">
            <wp:align>left</wp:align>
          </wp:positionH>
          <wp:positionV relativeFrom="page">
            <wp:align>top</wp:align>
          </wp:positionV>
          <wp:extent cx="7560000" cy="10706400"/>
          <wp:effectExtent l="0" t="0" r="3175" b="0"/>
          <wp:wrapNone/>
          <wp:docPr id="1323969588" name="fronttype4"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69588" name="fronttype4" hidden="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1A76">
      <w:rPr>
        <w:noProof/>
      </w:rPr>
      <w:drawing>
        <wp:anchor distT="0" distB="0" distL="114300" distR="114300" simplePos="0" relativeHeight="251658246" behindDoc="1" locked="0" layoutInCell="1" allowOverlap="1" wp14:anchorId="18E37F87" wp14:editId="6AA026CC">
          <wp:simplePos x="0" y="0"/>
          <wp:positionH relativeFrom="page">
            <wp:align>left</wp:align>
          </wp:positionH>
          <wp:positionV relativeFrom="page">
            <wp:align>top</wp:align>
          </wp:positionV>
          <wp:extent cx="7560000" cy="10706400"/>
          <wp:effectExtent l="0" t="0" r="3175" b="0"/>
          <wp:wrapNone/>
          <wp:docPr id="1650789490" name="fronttype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89490" name="fronttype2" hidden="1">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7E2C" w14:textId="77777777" w:rsidR="00796992" w:rsidRPr="005D029E" w:rsidRDefault="00E61A76" w:rsidP="005D029E">
    <w:pPr>
      <w:pStyle w:val="Sidehoved"/>
    </w:pPr>
    <w:r>
      <w:rPr>
        <w:noProof/>
      </w:rPr>
      <w:drawing>
        <wp:anchor distT="0" distB="0" distL="114300" distR="114300" simplePos="0" relativeHeight="251658248" behindDoc="1" locked="0" layoutInCell="1" allowOverlap="1" wp14:anchorId="1F421291" wp14:editId="44CEFA1A">
          <wp:simplePos x="0" y="0"/>
          <wp:positionH relativeFrom="page">
            <wp:align>left</wp:align>
          </wp:positionH>
          <wp:positionV relativeFrom="page">
            <wp:align>top</wp:align>
          </wp:positionV>
          <wp:extent cx="7567200" cy="10692000"/>
          <wp:effectExtent l="0" t="0" r="0" b="0"/>
          <wp:wrapNone/>
          <wp:docPr id="882376114"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76114" name="Billed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B9F2" w14:textId="77777777" w:rsidR="00CC1135" w:rsidRPr="00265856" w:rsidRDefault="00CC1135" w:rsidP="0026585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94B"/>
    <w:multiLevelType w:val="hybridMultilevel"/>
    <w:tmpl w:val="E8661EAE"/>
    <w:lvl w:ilvl="0" w:tplc="1ACA165C">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773261"/>
    <w:multiLevelType w:val="hybridMultilevel"/>
    <w:tmpl w:val="069256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BD311A"/>
    <w:multiLevelType w:val="hybridMultilevel"/>
    <w:tmpl w:val="C93A3A9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071B389E"/>
    <w:multiLevelType w:val="hybridMultilevel"/>
    <w:tmpl w:val="3712196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9454014"/>
    <w:multiLevelType w:val="multilevel"/>
    <w:tmpl w:val="9694150C"/>
    <w:lvl w:ilvl="0">
      <w:start w:val="1"/>
      <w:numFmt w:val="decimal"/>
      <w:lvlRestart w:val="0"/>
      <w:lvlText w:val="%1"/>
      <w:lvlJc w:val="left"/>
      <w:pPr>
        <w:tabs>
          <w:tab w:val="num" w:pos="737"/>
        </w:tabs>
        <w:ind w:left="737" w:hanging="737"/>
      </w:pPr>
      <w:rPr>
        <w:rFonts w:asciiTheme="majorHAnsi" w:hAnsiTheme="majorHAnsi" w:hint="default"/>
        <w:b w:val="0"/>
        <w:bCs w:val="0"/>
        <w:i w:val="0"/>
        <w:sz w:val="48"/>
        <w:szCs w:val="48"/>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
      <w:lvlJc w:val="left"/>
      <w:pPr>
        <w:tabs>
          <w:tab w:val="num" w:pos="964"/>
        </w:tabs>
        <w:ind w:left="964" w:hanging="964"/>
      </w:pPr>
      <w:rPr>
        <w:rFonts w:hint="default"/>
      </w:rPr>
    </w:lvl>
    <w:lvl w:ilvl="4">
      <w:start w:val="1"/>
      <w:numFmt w:val="decimal"/>
      <w:lvlText w:val="%5)"/>
      <w:lvlJc w:val="left"/>
      <w:pPr>
        <w:tabs>
          <w:tab w:val="num" w:pos="1296"/>
        </w:tabs>
        <w:ind w:left="1008" w:hanging="432"/>
      </w:pPr>
      <w:rPr>
        <w:rFonts w:hint="default"/>
      </w:rPr>
    </w:lvl>
    <w:lvl w:ilvl="5">
      <w:start w:val="1"/>
      <w:numFmt w:val="lowerLetter"/>
      <w:lvlText w:val="%6)"/>
      <w:lvlJc w:val="left"/>
      <w:pPr>
        <w:tabs>
          <w:tab w:val="num" w:pos="144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72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509229B"/>
    <w:multiLevelType w:val="hybridMultilevel"/>
    <w:tmpl w:val="A476B704"/>
    <w:lvl w:ilvl="0" w:tplc="AAF87F56">
      <w:start w:val="1"/>
      <w:numFmt w:val="decimal"/>
      <w:lvlText w:val="%1)"/>
      <w:lvlJc w:val="left"/>
      <w:pPr>
        <w:ind w:left="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69843C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D0334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3AA91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48431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98850B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BCAED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84BE3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A1CACB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5F75E28"/>
    <w:multiLevelType w:val="multilevel"/>
    <w:tmpl w:val="C276CA66"/>
    <w:lvl w:ilvl="0">
      <w:start w:val="1"/>
      <w:numFmt w:val="decimal"/>
      <w:pStyle w:val="Tabelbetegnelse"/>
      <w:suff w:val="space"/>
      <w:lvlText w:val="Tabel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A15FF2"/>
    <w:multiLevelType w:val="hybridMultilevel"/>
    <w:tmpl w:val="2B8AAFD8"/>
    <w:lvl w:ilvl="0" w:tplc="8458CAA6">
      <w:start w:val="1"/>
      <w:numFmt w:val="decimal"/>
      <w:lvlText w:val="%1."/>
      <w:lvlJc w:val="left"/>
      <w:pPr>
        <w:ind w:left="1020" w:hanging="360"/>
      </w:pPr>
    </w:lvl>
    <w:lvl w:ilvl="1" w:tplc="E2B8697C">
      <w:start w:val="1"/>
      <w:numFmt w:val="decimal"/>
      <w:lvlText w:val="%2."/>
      <w:lvlJc w:val="left"/>
      <w:pPr>
        <w:ind w:left="1020" w:hanging="360"/>
      </w:pPr>
    </w:lvl>
    <w:lvl w:ilvl="2" w:tplc="15E6639E">
      <w:start w:val="1"/>
      <w:numFmt w:val="decimal"/>
      <w:lvlText w:val="%3."/>
      <w:lvlJc w:val="left"/>
      <w:pPr>
        <w:ind w:left="1020" w:hanging="360"/>
      </w:pPr>
    </w:lvl>
    <w:lvl w:ilvl="3" w:tplc="31560806">
      <w:start w:val="1"/>
      <w:numFmt w:val="decimal"/>
      <w:lvlText w:val="%4."/>
      <w:lvlJc w:val="left"/>
      <w:pPr>
        <w:ind w:left="1020" w:hanging="360"/>
      </w:pPr>
    </w:lvl>
    <w:lvl w:ilvl="4" w:tplc="111CDCE0">
      <w:start w:val="1"/>
      <w:numFmt w:val="decimal"/>
      <w:lvlText w:val="%5."/>
      <w:lvlJc w:val="left"/>
      <w:pPr>
        <w:ind w:left="1020" w:hanging="360"/>
      </w:pPr>
    </w:lvl>
    <w:lvl w:ilvl="5" w:tplc="203E4A5C">
      <w:start w:val="1"/>
      <w:numFmt w:val="decimal"/>
      <w:lvlText w:val="%6."/>
      <w:lvlJc w:val="left"/>
      <w:pPr>
        <w:ind w:left="1020" w:hanging="360"/>
      </w:pPr>
    </w:lvl>
    <w:lvl w:ilvl="6" w:tplc="10E47FF8">
      <w:start w:val="1"/>
      <w:numFmt w:val="decimal"/>
      <w:lvlText w:val="%7."/>
      <w:lvlJc w:val="left"/>
      <w:pPr>
        <w:ind w:left="1020" w:hanging="360"/>
      </w:pPr>
    </w:lvl>
    <w:lvl w:ilvl="7" w:tplc="A990975E">
      <w:start w:val="1"/>
      <w:numFmt w:val="decimal"/>
      <w:lvlText w:val="%8."/>
      <w:lvlJc w:val="left"/>
      <w:pPr>
        <w:ind w:left="1020" w:hanging="360"/>
      </w:pPr>
    </w:lvl>
    <w:lvl w:ilvl="8" w:tplc="76C02516">
      <w:start w:val="1"/>
      <w:numFmt w:val="decimal"/>
      <w:lvlText w:val="%9."/>
      <w:lvlJc w:val="left"/>
      <w:pPr>
        <w:ind w:left="1020" w:hanging="360"/>
      </w:pPr>
    </w:lvl>
  </w:abstractNum>
  <w:abstractNum w:abstractNumId="8" w15:restartNumberingAfterBreak="0">
    <w:nsid w:val="1BA129FA"/>
    <w:multiLevelType w:val="multilevel"/>
    <w:tmpl w:val="5A5E5070"/>
    <w:lvl w:ilvl="0">
      <w:start w:val="1"/>
      <w:numFmt w:val="decimal"/>
      <w:pStyle w:val="Anbefalingsliste"/>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9" w15:restartNumberingAfterBreak="0">
    <w:nsid w:val="23F7023E"/>
    <w:multiLevelType w:val="hybridMultilevel"/>
    <w:tmpl w:val="FC1A3662"/>
    <w:lvl w:ilvl="0" w:tplc="EEB05694">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58F0BD4"/>
    <w:multiLevelType w:val="multilevel"/>
    <w:tmpl w:val="85162828"/>
    <w:lvl w:ilvl="0">
      <w:start w:val="1"/>
      <w:numFmt w:val="decimal"/>
      <w:pStyle w:val="Overskrift1"/>
      <w:lvlText w:val="%1."/>
      <w:lvlJc w:val="left"/>
      <w:pPr>
        <w:tabs>
          <w:tab w:val="num" w:pos="737"/>
        </w:tabs>
        <w:ind w:left="737" w:hanging="73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1" w15:restartNumberingAfterBreak="0">
    <w:nsid w:val="29D4663C"/>
    <w:multiLevelType w:val="multilevel"/>
    <w:tmpl w:val="BF76A8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334D6"/>
    <w:multiLevelType w:val="hybridMultilevel"/>
    <w:tmpl w:val="CCD0DBEE"/>
    <w:lvl w:ilvl="0" w:tplc="E16A59FE">
      <w:start w:val="1"/>
      <w:numFmt w:val="bullet"/>
      <w:pStyle w:val="Tabelpunktopstilling"/>
      <w:lvlText w:val=""/>
      <w:lvlJc w:val="left"/>
      <w:pPr>
        <w:tabs>
          <w:tab w:val="num" w:pos="284"/>
        </w:tabs>
        <w:ind w:left="284" w:hanging="284"/>
      </w:pPr>
      <w:rPr>
        <w:rFonts w:ascii="Symbol" w:hAnsi="Symbol" w:hint="default"/>
        <w:sz w:val="14"/>
        <w:szCs w:val="1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7810DA"/>
    <w:multiLevelType w:val="multilevel"/>
    <w:tmpl w:val="DA384586"/>
    <w:lvl w:ilvl="0">
      <w:start w:val="1"/>
      <w:numFmt w:val="decimal"/>
      <w:pStyle w:val="Figurbetegnelse"/>
      <w:suff w:val="space"/>
      <w:lvlText w:val="Figur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8842C7"/>
    <w:multiLevelType w:val="hybridMultilevel"/>
    <w:tmpl w:val="4064B45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51E5D41"/>
    <w:multiLevelType w:val="hybridMultilevel"/>
    <w:tmpl w:val="64C447FC"/>
    <w:lvl w:ilvl="0" w:tplc="5FC80CC8">
      <w:start w:val="1"/>
      <w:numFmt w:val="decimal"/>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D93339D"/>
    <w:multiLevelType w:val="hybridMultilevel"/>
    <w:tmpl w:val="22765088"/>
    <w:lvl w:ilvl="0" w:tplc="0406000F">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1240672"/>
    <w:multiLevelType w:val="hybridMultilevel"/>
    <w:tmpl w:val="BF8859AC"/>
    <w:lvl w:ilvl="0" w:tplc="CDFAA9A0">
      <w:start w:val="1"/>
      <w:numFmt w:val="bullet"/>
      <w:pStyle w:val="Vejledningpunktliste"/>
      <w:lvlText w:val=""/>
      <w:lvlJc w:val="left"/>
      <w:pPr>
        <w:tabs>
          <w:tab w:val="num" w:pos="340"/>
        </w:tabs>
        <w:ind w:left="340" w:hanging="312"/>
      </w:pPr>
      <w:rPr>
        <w:rFonts w:ascii="Symbol" w:hAnsi="Symbol" w:hint="default"/>
        <w:sz w:val="14"/>
        <w:szCs w:val="14"/>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596A7903"/>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2033DB"/>
    <w:multiLevelType w:val="hybridMultilevel"/>
    <w:tmpl w:val="DCBA7322"/>
    <w:lvl w:ilvl="0" w:tplc="EDDE0EC8">
      <w:start w:val="1"/>
      <w:numFmt w:val="decimal"/>
      <w:lvlText w:val="Tabel %1 - "/>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DC929D1"/>
    <w:multiLevelType w:val="hybridMultilevel"/>
    <w:tmpl w:val="EC74B104"/>
    <w:lvl w:ilvl="0" w:tplc="591ACB38">
      <w:start w:val="1"/>
      <w:numFmt w:val="decimal"/>
      <w:lvlText w:val="%1."/>
      <w:lvlJc w:val="left"/>
      <w:pPr>
        <w:ind w:left="1020" w:hanging="360"/>
      </w:pPr>
    </w:lvl>
    <w:lvl w:ilvl="1" w:tplc="AE8CD406">
      <w:start w:val="1"/>
      <w:numFmt w:val="decimal"/>
      <w:lvlText w:val="%2."/>
      <w:lvlJc w:val="left"/>
      <w:pPr>
        <w:ind w:left="1020" w:hanging="360"/>
      </w:pPr>
    </w:lvl>
    <w:lvl w:ilvl="2" w:tplc="9E467A1C">
      <w:start w:val="1"/>
      <w:numFmt w:val="decimal"/>
      <w:lvlText w:val="%3."/>
      <w:lvlJc w:val="left"/>
      <w:pPr>
        <w:ind w:left="1020" w:hanging="360"/>
      </w:pPr>
    </w:lvl>
    <w:lvl w:ilvl="3" w:tplc="F8B273EE">
      <w:start w:val="1"/>
      <w:numFmt w:val="decimal"/>
      <w:lvlText w:val="%4."/>
      <w:lvlJc w:val="left"/>
      <w:pPr>
        <w:ind w:left="1020" w:hanging="360"/>
      </w:pPr>
    </w:lvl>
    <w:lvl w:ilvl="4" w:tplc="159EAEBE">
      <w:start w:val="1"/>
      <w:numFmt w:val="decimal"/>
      <w:lvlText w:val="%5."/>
      <w:lvlJc w:val="left"/>
      <w:pPr>
        <w:ind w:left="1020" w:hanging="360"/>
      </w:pPr>
    </w:lvl>
    <w:lvl w:ilvl="5" w:tplc="5D4CB564">
      <w:start w:val="1"/>
      <w:numFmt w:val="decimal"/>
      <w:lvlText w:val="%6."/>
      <w:lvlJc w:val="left"/>
      <w:pPr>
        <w:ind w:left="1020" w:hanging="360"/>
      </w:pPr>
    </w:lvl>
    <w:lvl w:ilvl="6" w:tplc="52C8296E">
      <w:start w:val="1"/>
      <w:numFmt w:val="decimal"/>
      <w:lvlText w:val="%7."/>
      <w:lvlJc w:val="left"/>
      <w:pPr>
        <w:ind w:left="1020" w:hanging="360"/>
      </w:pPr>
    </w:lvl>
    <w:lvl w:ilvl="7" w:tplc="A9DCFBAA">
      <w:start w:val="1"/>
      <w:numFmt w:val="decimal"/>
      <w:lvlText w:val="%8."/>
      <w:lvlJc w:val="left"/>
      <w:pPr>
        <w:ind w:left="1020" w:hanging="360"/>
      </w:pPr>
    </w:lvl>
    <w:lvl w:ilvl="8" w:tplc="6632E5B6">
      <w:start w:val="1"/>
      <w:numFmt w:val="decimal"/>
      <w:lvlText w:val="%9."/>
      <w:lvlJc w:val="left"/>
      <w:pPr>
        <w:ind w:left="1020" w:hanging="360"/>
      </w:pPr>
    </w:lvl>
  </w:abstractNum>
  <w:abstractNum w:abstractNumId="21" w15:restartNumberingAfterBreak="0">
    <w:nsid w:val="64C0773E"/>
    <w:multiLevelType w:val="hybridMultilevel"/>
    <w:tmpl w:val="7D4421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ED83282"/>
    <w:multiLevelType w:val="multilevel"/>
    <w:tmpl w:val="EF9021EE"/>
    <w:styleLink w:val="Firstlevelnumberonly"/>
    <w:lvl w:ilvl="0">
      <w:start w:val="1"/>
      <w:numFmt w:val="decimal"/>
      <w:lvlText w:val="%1"/>
      <w:lvlJc w:val="left"/>
      <w:pPr>
        <w:ind w:left="432" w:hanging="432"/>
      </w:pPr>
      <w:rPr>
        <w:rFonts w:hint="default"/>
        <w:sz w:val="1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3473FBB"/>
    <w:multiLevelType w:val="hybridMultilevel"/>
    <w:tmpl w:val="6DDAC1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FD7D2E"/>
    <w:multiLevelType w:val="hybridMultilevel"/>
    <w:tmpl w:val="3B14E0F6"/>
    <w:lvl w:ilvl="0" w:tplc="D8748E8C">
      <w:start w:val="1"/>
      <w:numFmt w:val="decimal"/>
      <w:pStyle w:val="Reference"/>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E20588C"/>
    <w:multiLevelType w:val="multilevel"/>
    <w:tmpl w:val="BB7AB9F6"/>
    <w:lvl w:ilvl="0">
      <w:start w:val="1"/>
      <w:numFmt w:val="decimal"/>
      <w:pStyle w:val="Opstilling-talellerbogst"/>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26" w15:restartNumberingAfterBreak="0">
    <w:nsid w:val="7F065678"/>
    <w:multiLevelType w:val="hybridMultilevel"/>
    <w:tmpl w:val="28E086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FB354B8"/>
    <w:multiLevelType w:val="multilevel"/>
    <w:tmpl w:val="F49A43EC"/>
    <w:lvl w:ilvl="0">
      <w:start w:val="1"/>
      <w:numFmt w:val="bullet"/>
      <w:pStyle w:val="Listeafsnit"/>
      <w:lvlText w:val=""/>
      <w:lvlJc w:val="left"/>
      <w:pPr>
        <w:tabs>
          <w:tab w:val="num" w:pos="340"/>
        </w:tabs>
        <w:ind w:left="340" w:hanging="340"/>
      </w:pPr>
      <w:rPr>
        <w:rFonts w:ascii="Symbol" w:hAnsi="Symbol" w:hint="default"/>
        <w:color w:val="auto"/>
        <w:sz w:val="16"/>
        <w:szCs w:val="16"/>
      </w:rPr>
    </w:lvl>
    <w:lvl w:ilvl="1">
      <w:start w:val="1"/>
      <w:numFmt w:val="bullet"/>
      <w:pStyle w:val="Listeafsnitniv2"/>
      <w:lvlText w:val=""/>
      <w:lvlJc w:val="left"/>
      <w:pPr>
        <w:tabs>
          <w:tab w:val="num" w:pos="680"/>
        </w:tabs>
        <w:ind w:left="680" w:hanging="340"/>
      </w:pPr>
      <w:rPr>
        <w:rFonts w:ascii="Symbol" w:hAnsi="Symbol" w:hint="default"/>
        <w:color w:val="auto"/>
        <w:sz w:val="16"/>
        <w:szCs w:val="16"/>
      </w:rPr>
    </w:lvl>
    <w:lvl w:ilvl="2">
      <w:start w:val="1"/>
      <w:numFmt w:val="bullet"/>
      <w:pStyle w:val="Listeafsnitniv3"/>
      <w:lvlText w:val=""/>
      <w:lvlJc w:val="left"/>
      <w:pPr>
        <w:tabs>
          <w:tab w:val="num" w:pos="1021"/>
        </w:tabs>
        <w:ind w:left="1021" w:hanging="341"/>
      </w:pPr>
      <w:rPr>
        <w:rFonts w:ascii="Symbol" w:hAnsi="Symbol" w:hint="default"/>
        <w:sz w:val="16"/>
        <w:szCs w:val="16"/>
      </w:rPr>
    </w:lvl>
    <w:lvl w:ilvl="3">
      <w:start w:val="1"/>
      <w:numFmt w:val="bullet"/>
      <w:suff w:val="nothing"/>
      <w:lvlText w:val=""/>
      <w:lvlJc w:val="left"/>
      <w:pPr>
        <w:ind w:left="1021" w:firstLine="0"/>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551116930">
    <w:abstractNumId w:val="22"/>
  </w:num>
  <w:num w:numId="2" w16cid:durableId="1496455824">
    <w:abstractNumId w:val="4"/>
  </w:num>
  <w:num w:numId="3" w16cid:durableId="703291761">
    <w:abstractNumId w:val="25"/>
  </w:num>
  <w:num w:numId="4" w16cid:durableId="258610569">
    <w:abstractNumId w:val="27"/>
  </w:num>
  <w:num w:numId="5" w16cid:durableId="992491252">
    <w:abstractNumId w:val="17"/>
  </w:num>
  <w:num w:numId="6" w16cid:durableId="1799571312">
    <w:abstractNumId w:val="12"/>
  </w:num>
  <w:num w:numId="7" w16cid:durableId="69040761">
    <w:abstractNumId w:val="4"/>
  </w:num>
  <w:num w:numId="8" w16cid:durableId="1884250025">
    <w:abstractNumId w:val="4"/>
  </w:num>
  <w:num w:numId="9" w16cid:durableId="502939560">
    <w:abstractNumId w:val="4"/>
  </w:num>
  <w:num w:numId="10" w16cid:durableId="527983762">
    <w:abstractNumId w:val="25"/>
  </w:num>
  <w:num w:numId="11" w16cid:durableId="794910497">
    <w:abstractNumId w:val="27"/>
  </w:num>
  <w:num w:numId="12" w16cid:durableId="576596807">
    <w:abstractNumId w:val="22"/>
  </w:num>
  <w:num w:numId="13" w16cid:durableId="2004771188">
    <w:abstractNumId w:val="17"/>
  </w:num>
  <w:num w:numId="14" w16cid:durableId="1246261922">
    <w:abstractNumId w:val="12"/>
  </w:num>
  <w:num w:numId="15" w16cid:durableId="40793698">
    <w:abstractNumId w:val="12"/>
  </w:num>
  <w:num w:numId="16" w16cid:durableId="776753418">
    <w:abstractNumId w:val="27"/>
  </w:num>
  <w:num w:numId="17" w16cid:durableId="1764566568">
    <w:abstractNumId w:val="27"/>
  </w:num>
  <w:num w:numId="18" w16cid:durableId="362557284">
    <w:abstractNumId w:val="27"/>
  </w:num>
  <w:num w:numId="19" w16cid:durableId="1495486098">
    <w:abstractNumId w:val="25"/>
  </w:num>
  <w:num w:numId="20" w16cid:durableId="933853851">
    <w:abstractNumId w:val="12"/>
  </w:num>
  <w:num w:numId="21" w16cid:durableId="330330040">
    <w:abstractNumId w:val="10"/>
  </w:num>
  <w:num w:numId="22" w16cid:durableId="1321275420">
    <w:abstractNumId w:val="11"/>
  </w:num>
  <w:num w:numId="23" w16cid:durableId="1814786202">
    <w:abstractNumId w:val="16"/>
  </w:num>
  <w:num w:numId="24" w16cid:durableId="16388786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4250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509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8633082">
    <w:abstractNumId w:val="15"/>
  </w:num>
  <w:num w:numId="28" w16cid:durableId="1439371705">
    <w:abstractNumId w:val="15"/>
    <w:lvlOverride w:ilvl="0">
      <w:startOverride w:val="1"/>
    </w:lvlOverride>
  </w:num>
  <w:num w:numId="29" w16cid:durableId="1135106304">
    <w:abstractNumId w:val="8"/>
  </w:num>
  <w:num w:numId="30" w16cid:durableId="336157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7086922">
    <w:abstractNumId w:val="0"/>
  </w:num>
  <w:num w:numId="32" w16cid:durableId="1998998317">
    <w:abstractNumId w:val="14"/>
  </w:num>
  <w:num w:numId="33" w16cid:durableId="1522628298">
    <w:abstractNumId w:val="2"/>
  </w:num>
  <w:num w:numId="34" w16cid:durableId="221335834">
    <w:abstractNumId w:val="3"/>
  </w:num>
  <w:num w:numId="35" w16cid:durableId="434062493">
    <w:abstractNumId w:val="1"/>
  </w:num>
  <w:num w:numId="36" w16cid:durableId="1881431432">
    <w:abstractNumId w:val="24"/>
  </w:num>
  <w:num w:numId="37" w16cid:durableId="1670056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5193163">
    <w:abstractNumId w:val="19"/>
  </w:num>
  <w:num w:numId="39" w16cid:durableId="1565991238">
    <w:abstractNumId w:val="18"/>
  </w:num>
  <w:num w:numId="40" w16cid:durableId="1554124167">
    <w:abstractNumId w:val="6"/>
  </w:num>
  <w:num w:numId="41" w16cid:durableId="866217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889097">
    <w:abstractNumId w:val="13"/>
  </w:num>
  <w:num w:numId="43" w16cid:durableId="735779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5109825">
    <w:abstractNumId w:val="5"/>
  </w:num>
  <w:num w:numId="45" w16cid:durableId="219370703">
    <w:abstractNumId w:val="21"/>
  </w:num>
  <w:num w:numId="46" w16cid:durableId="41441253">
    <w:abstractNumId w:val="23"/>
  </w:num>
  <w:num w:numId="47" w16cid:durableId="1281187615">
    <w:abstractNumId w:val="26"/>
  </w:num>
  <w:num w:numId="48" w16cid:durableId="896164713">
    <w:abstractNumId w:val="9"/>
  </w:num>
  <w:num w:numId="49" w16cid:durableId="205801642">
    <w:abstractNumId w:val="20"/>
  </w:num>
  <w:num w:numId="50" w16cid:durableId="57844073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exsztis0ewcerfrl5ddtrrtfexd2trttw&quot;&gt;edechr@rkkp.dk&lt;record-ids&gt;&lt;item&gt;2997&lt;/item&gt;&lt;item&gt;2998&lt;/item&gt;&lt;item&gt;3003&lt;/item&gt;&lt;item&gt;15371&lt;/item&gt;&lt;item&gt;15377&lt;/item&gt;&lt;item&gt;21546&lt;/item&gt;&lt;item&gt;21547&lt;/item&gt;&lt;item&gt;21548&lt;/item&gt;&lt;item&gt;21549&lt;/item&gt;&lt;item&gt;21550&lt;/item&gt;&lt;item&gt;21551&lt;/item&gt;&lt;item&gt;21552&lt;/item&gt;&lt;item&gt;21553&lt;/item&gt;&lt;item&gt;21554&lt;/item&gt;&lt;item&gt;21555&lt;/item&gt;&lt;item&gt;21556&lt;/item&gt;&lt;item&gt;21557&lt;/item&gt;&lt;item&gt;21558&lt;/item&gt;&lt;item&gt;21559&lt;/item&gt;&lt;item&gt;21560&lt;/item&gt;&lt;item&gt;21561&lt;/item&gt;&lt;item&gt;21562&lt;/item&gt;&lt;item&gt;21563&lt;/item&gt;&lt;item&gt;21564&lt;/item&gt;&lt;item&gt;21565&lt;/item&gt;&lt;item&gt;21566&lt;/item&gt;&lt;item&gt;21567&lt;/item&gt;&lt;item&gt;21568&lt;/item&gt;&lt;item&gt;21569&lt;/item&gt;&lt;item&gt;21570&lt;/item&gt;&lt;item&gt;21571&lt;/item&gt;&lt;item&gt;21573&lt;/item&gt;&lt;item&gt;21574&lt;/item&gt;&lt;item&gt;21576&lt;/item&gt;&lt;item&gt;21577&lt;/item&gt;&lt;item&gt;21578&lt;/item&gt;&lt;item&gt;21579&lt;/item&gt;&lt;/record-ids&gt;&lt;/item&gt;&lt;/Libraries&gt;"/>
  </w:docVars>
  <w:rsids>
    <w:rsidRoot w:val="00F94930"/>
    <w:rsid w:val="00001D0A"/>
    <w:rsid w:val="00001E50"/>
    <w:rsid w:val="0000234D"/>
    <w:rsid w:val="0000284C"/>
    <w:rsid w:val="000035FE"/>
    <w:rsid w:val="0000368E"/>
    <w:rsid w:val="000039EA"/>
    <w:rsid w:val="00003BCC"/>
    <w:rsid w:val="00003F99"/>
    <w:rsid w:val="00004237"/>
    <w:rsid w:val="00004865"/>
    <w:rsid w:val="00004CED"/>
    <w:rsid w:val="000055F4"/>
    <w:rsid w:val="00005627"/>
    <w:rsid w:val="00005E8E"/>
    <w:rsid w:val="00005EAE"/>
    <w:rsid w:val="000064A1"/>
    <w:rsid w:val="000065FE"/>
    <w:rsid w:val="0000663F"/>
    <w:rsid w:val="0000721B"/>
    <w:rsid w:val="00007C69"/>
    <w:rsid w:val="00010342"/>
    <w:rsid w:val="00010749"/>
    <w:rsid w:val="00010DAE"/>
    <w:rsid w:val="0001107E"/>
    <w:rsid w:val="00011195"/>
    <w:rsid w:val="000111BF"/>
    <w:rsid w:val="000117E5"/>
    <w:rsid w:val="00012083"/>
    <w:rsid w:val="00012315"/>
    <w:rsid w:val="0001263B"/>
    <w:rsid w:val="000127AF"/>
    <w:rsid w:val="0001287F"/>
    <w:rsid w:val="00012D16"/>
    <w:rsid w:val="000138A5"/>
    <w:rsid w:val="0001422F"/>
    <w:rsid w:val="000144D7"/>
    <w:rsid w:val="00014746"/>
    <w:rsid w:val="00014766"/>
    <w:rsid w:val="0001494E"/>
    <w:rsid w:val="00014A31"/>
    <w:rsid w:val="00014BF8"/>
    <w:rsid w:val="0001501D"/>
    <w:rsid w:val="000151B5"/>
    <w:rsid w:val="000163C2"/>
    <w:rsid w:val="00017367"/>
    <w:rsid w:val="00017466"/>
    <w:rsid w:val="00017632"/>
    <w:rsid w:val="00017633"/>
    <w:rsid w:val="000176DB"/>
    <w:rsid w:val="0001773B"/>
    <w:rsid w:val="00017AF5"/>
    <w:rsid w:val="0002041C"/>
    <w:rsid w:val="0002067D"/>
    <w:rsid w:val="00020817"/>
    <w:rsid w:val="00020A03"/>
    <w:rsid w:val="00020DF5"/>
    <w:rsid w:val="0002144E"/>
    <w:rsid w:val="000218D0"/>
    <w:rsid w:val="00021AD2"/>
    <w:rsid w:val="00021FDE"/>
    <w:rsid w:val="00022492"/>
    <w:rsid w:val="00023229"/>
    <w:rsid w:val="00023B1F"/>
    <w:rsid w:val="0002450F"/>
    <w:rsid w:val="00024618"/>
    <w:rsid w:val="000246AE"/>
    <w:rsid w:val="00024D4B"/>
    <w:rsid w:val="000253E3"/>
    <w:rsid w:val="0002563D"/>
    <w:rsid w:val="00025A5A"/>
    <w:rsid w:val="00025E0E"/>
    <w:rsid w:val="0002616B"/>
    <w:rsid w:val="00026718"/>
    <w:rsid w:val="000267D4"/>
    <w:rsid w:val="00026B7A"/>
    <w:rsid w:val="00026C8F"/>
    <w:rsid w:val="000278C5"/>
    <w:rsid w:val="00027C1D"/>
    <w:rsid w:val="00027C42"/>
    <w:rsid w:val="00030157"/>
    <w:rsid w:val="00030384"/>
    <w:rsid w:val="00030473"/>
    <w:rsid w:val="00030B41"/>
    <w:rsid w:val="00030F7D"/>
    <w:rsid w:val="000311E6"/>
    <w:rsid w:val="00031753"/>
    <w:rsid w:val="000317D8"/>
    <w:rsid w:val="00031940"/>
    <w:rsid w:val="00031A47"/>
    <w:rsid w:val="000324A4"/>
    <w:rsid w:val="000325FE"/>
    <w:rsid w:val="0003382C"/>
    <w:rsid w:val="0003420C"/>
    <w:rsid w:val="0003445F"/>
    <w:rsid w:val="00034A29"/>
    <w:rsid w:val="00034E15"/>
    <w:rsid w:val="00035785"/>
    <w:rsid w:val="00035B8F"/>
    <w:rsid w:val="00035CE6"/>
    <w:rsid w:val="00035D9F"/>
    <w:rsid w:val="00035DE5"/>
    <w:rsid w:val="0003644C"/>
    <w:rsid w:val="00036601"/>
    <w:rsid w:val="000368CE"/>
    <w:rsid w:val="00036D94"/>
    <w:rsid w:val="00036FF4"/>
    <w:rsid w:val="00037210"/>
    <w:rsid w:val="00037748"/>
    <w:rsid w:val="00037885"/>
    <w:rsid w:val="00037C88"/>
    <w:rsid w:val="00037FAE"/>
    <w:rsid w:val="000405C8"/>
    <w:rsid w:val="000407F5"/>
    <w:rsid w:val="000409AD"/>
    <w:rsid w:val="00040B85"/>
    <w:rsid w:val="00040FCD"/>
    <w:rsid w:val="00041678"/>
    <w:rsid w:val="00041A0D"/>
    <w:rsid w:val="00041BA9"/>
    <w:rsid w:val="00041FEE"/>
    <w:rsid w:val="00042163"/>
    <w:rsid w:val="00042506"/>
    <w:rsid w:val="00043417"/>
    <w:rsid w:val="00043834"/>
    <w:rsid w:val="00043951"/>
    <w:rsid w:val="00043E67"/>
    <w:rsid w:val="0004428C"/>
    <w:rsid w:val="00045F9D"/>
    <w:rsid w:val="000462A1"/>
    <w:rsid w:val="000463FD"/>
    <w:rsid w:val="00046C56"/>
    <w:rsid w:val="00046F4B"/>
    <w:rsid w:val="00047844"/>
    <w:rsid w:val="00047866"/>
    <w:rsid w:val="00047D21"/>
    <w:rsid w:val="00050093"/>
    <w:rsid w:val="00050149"/>
    <w:rsid w:val="000501B6"/>
    <w:rsid w:val="0005028B"/>
    <w:rsid w:val="00050B4E"/>
    <w:rsid w:val="00050F46"/>
    <w:rsid w:val="00050FA8"/>
    <w:rsid w:val="000517F7"/>
    <w:rsid w:val="00051BD2"/>
    <w:rsid w:val="0005277A"/>
    <w:rsid w:val="000529FF"/>
    <w:rsid w:val="0005302F"/>
    <w:rsid w:val="0005323C"/>
    <w:rsid w:val="00053D7E"/>
    <w:rsid w:val="00054063"/>
    <w:rsid w:val="00054099"/>
    <w:rsid w:val="0005419D"/>
    <w:rsid w:val="00054210"/>
    <w:rsid w:val="00054515"/>
    <w:rsid w:val="00054580"/>
    <w:rsid w:val="000546D5"/>
    <w:rsid w:val="00054C07"/>
    <w:rsid w:val="00054F27"/>
    <w:rsid w:val="00054F9D"/>
    <w:rsid w:val="0005504C"/>
    <w:rsid w:val="0005517E"/>
    <w:rsid w:val="000555AE"/>
    <w:rsid w:val="000555CD"/>
    <w:rsid w:val="000559DE"/>
    <w:rsid w:val="00055C18"/>
    <w:rsid w:val="00055CB6"/>
    <w:rsid w:val="00056399"/>
    <w:rsid w:val="00056508"/>
    <w:rsid w:val="00057190"/>
    <w:rsid w:val="000575C4"/>
    <w:rsid w:val="000603FD"/>
    <w:rsid w:val="00060884"/>
    <w:rsid w:val="00061480"/>
    <w:rsid w:val="00061D18"/>
    <w:rsid w:val="00062462"/>
    <w:rsid w:val="000632CA"/>
    <w:rsid w:val="0006330C"/>
    <w:rsid w:val="00063B65"/>
    <w:rsid w:val="00063F8B"/>
    <w:rsid w:val="00064BBC"/>
    <w:rsid w:val="000657CE"/>
    <w:rsid w:val="00065C8E"/>
    <w:rsid w:val="000664FE"/>
    <w:rsid w:val="00070A23"/>
    <w:rsid w:val="00070AB8"/>
    <w:rsid w:val="00070DB9"/>
    <w:rsid w:val="00070DBB"/>
    <w:rsid w:val="000713BC"/>
    <w:rsid w:val="000714A1"/>
    <w:rsid w:val="000714B0"/>
    <w:rsid w:val="00071A24"/>
    <w:rsid w:val="000727ED"/>
    <w:rsid w:val="000729AF"/>
    <w:rsid w:val="00072C31"/>
    <w:rsid w:val="000732A5"/>
    <w:rsid w:val="00073316"/>
    <w:rsid w:val="0007356A"/>
    <w:rsid w:val="000735DB"/>
    <w:rsid w:val="00073BEB"/>
    <w:rsid w:val="00074005"/>
    <w:rsid w:val="000742F4"/>
    <w:rsid w:val="0007443A"/>
    <w:rsid w:val="000749F8"/>
    <w:rsid w:val="00074E3F"/>
    <w:rsid w:val="00075D7A"/>
    <w:rsid w:val="000764B0"/>
    <w:rsid w:val="00076563"/>
    <w:rsid w:val="000767C9"/>
    <w:rsid w:val="000767DB"/>
    <w:rsid w:val="00076C6E"/>
    <w:rsid w:val="00076F3A"/>
    <w:rsid w:val="0007773E"/>
    <w:rsid w:val="000778E7"/>
    <w:rsid w:val="00077905"/>
    <w:rsid w:val="00077A37"/>
    <w:rsid w:val="000804A1"/>
    <w:rsid w:val="0008051A"/>
    <w:rsid w:val="000805A8"/>
    <w:rsid w:val="00080CC3"/>
    <w:rsid w:val="00080DD7"/>
    <w:rsid w:val="00080E0A"/>
    <w:rsid w:val="00080F2D"/>
    <w:rsid w:val="00080F8C"/>
    <w:rsid w:val="00080FED"/>
    <w:rsid w:val="00081329"/>
    <w:rsid w:val="000814D8"/>
    <w:rsid w:val="000816D5"/>
    <w:rsid w:val="0008171D"/>
    <w:rsid w:val="00082A34"/>
    <w:rsid w:val="00083284"/>
    <w:rsid w:val="0008347E"/>
    <w:rsid w:val="0008388D"/>
    <w:rsid w:val="00083CA6"/>
    <w:rsid w:val="00083F3C"/>
    <w:rsid w:val="00084132"/>
    <w:rsid w:val="00084970"/>
    <w:rsid w:val="00084A19"/>
    <w:rsid w:val="0008555A"/>
    <w:rsid w:val="000862B3"/>
    <w:rsid w:val="000864CF"/>
    <w:rsid w:val="000864E4"/>
    <w:rsid w:val="00086609"/>
    <w:rsid w:val="000867D5"/>
    <w:rsid w:val="000869F2"/>
    <w:rsid w:val="00086D70"/>
    <w:rsid w:val="00087B8F"/>
    <w:rsid w:val="00087E5E"/>
    <w:rsid w:val="00087FB6"/>
    <w:rsid w:val="00090282"/>
    <w:rsid w:val="0009045D"/>
    <w:rsid w:val="00090C27"/>
    <w:rsid w:val="00090D5C"/>
    <w:rsid w:val="00090E20"/>
    <w:rsid w:val="00091677"/>
    <w:rsid w:val="00091C5C"/>
    <w:rsid w:val="0009237B"/>
    <w:rsid w:val="000933E2"/>
    <w:rsid w:val="00093A3A"/>
    <w:rsid w:val="00093C0E"/>
    <w:rsid w:val="00093F6B"/>
    <w:rsid w:val="00093F70"/>
    <w:rsid w:val="0009459F"/>
    <w:rsid w:val="000947BA"/>
    <w:rsid w:val="00094ABD"/>
    <w:rsid w:val="00095175"/>
    <w:rsid w:val="0009531E"/>
    <w:rsid w:val="00095903"/>
    <w:rsid w:val="00095A60"/>
    <w:rsid w:val="00095AB5"/>
    <w:rsid w:val="00095B9E"/>
    <w:rsid w:val="00095BE7"/>
    <w:rsid w:val="00095F51"/>
    <w:rsid w:val="00096D49"/>
    <w:rsid w:val="00097711"/>
    <w:rsid w:val="00097763"/>
    <w:rsid w:val="000A04DE"/>
    <w:rsid w:val="000A0654"/>
    <w:rsid w:val="000A0A1F"/>
    <w:rsid w:val="000A0E85"/>
    <w:rsid w:val="000A1585"/>
    <w:rsid w:val="000A166A"/>
    <w:rsid w:val="000A187E"/>
    <w:rsid w:val="000A18CB"/>
    <w:rsid w:val="000A21D8"/>
    <w:rsid w:val="000A248D"/>
    <w:rsid w:val="000A2555"/>
    <w:rsid w:val="000A28A8"/>
    <w:rsid w:val="000A2A20"/>
    <w:rsid w:val="000A2CB5"/>
    <w:rsid w:val="000A34BB"/>
    <w:rsid w:val="000A496C"/>
    <w:rsid w:val="000A599E"/>
    <w:rsid w:val="000A5CCE"/>
    <w:rsid w:val="000A66E6"/>
    <w:rsid w:val="000A688F"/>
    <w:rsid w:val="000A6A18"/>
    <w:rsid w:val="000A6B11"/>
    <w:rsid w:val="000A6DBB"/>
    <w:rsid w:val="000A6FD6"/>
    <w:rsid w:val="000A7059"/>
    <w:rsid w:val="000A7467"/>
    <w:rsid w:val="000A780C"/>
    <w:rsid w:val="000A7C56"/>
    <w:rsid w:val="000A7D6D"/>
    <w:rsid w:val="000A7DA0"/>
    <w:rsid w:val="000A7FA7"/>
    <w:rsid w:val="000B01B3"/>
    <w:rsid w:val="000B01B5"/>
    <w:rsid w:val="000B0991"/>
    <w:rsid w:val="000B0A63"/>
    <w:rsid w:val="000B1086"/>
    <w:rsid w:val="000B14ED"/>
    <w:rsid w:val="000B1B4C"/>
    <w:rsid w:val="000B1F48"/>
    <w:rsid w:val="000B244B"/>
    <w:rsid w:val="000B28C4"/>
    <w:rsid w:val="000B296F"/>
    <w:rsid w:val="000B2A7A"/>
    <w:rsid w:val="000B2D86"/>
    <w:rsid w:val="000B349D"/>
    <w:rsid w:val="000B3F44"/>
    <w:rsid w:val="000B3F61"/>
    <w:rsid w:val="000B3F79"/>
    <w:rsid w:val="000B43FF"/>
    <w:rsid w:val="000B47F7"/>
    <w:rsid w:val="000B4BE3"/>
    <w:rsid w:val="000B5161"/>
    <w:rsid w:val="000B5325"/>
    <w:rsid w:val="000B5768"/>
    <w:rsid w:val="000B63AA"/>
    <w:rsid w:val="000B6F94"/>
    <w:rsid w:val="000B7976"/>
    <w:rsid w:val="000B7AAA"/>
    <w:rsid w:val="000B7E77"/>
    <w:rsid w:val="000C098E"/>
    <w:rsid w:val="000C0AE4"/>
    <w:rsid w:val="000C126C"/>
    <w:rsid w:val="000C1806"/>
    <w:rsid w:val="000C1ACB"/>
    <w:rsid w:val="000C1E26"/>
    <w:rsid w:val="000C1F24"/>
    <w:rsid w:val="000C2056"/>
    <w:rsid w:val="000C26D2"/>
    <w:rsid w:val="000C26F2"/>
    <w:rsid w:val="000C2840"/>
    <w:rsid w:val="000C2A37"/>
    <w:rsid w:val="000C2E8C"/>
    <w:rsid w:val="000C2F56"/>
    <w:rsid w:val="000C301B"/>
    <w:rsid w:val="000C31C5"/>
    <w:rsid w:val="000C3341"/>
    <w:rsid w:val="000C4270"/>
    <w:rsid w:val="000C45DC"/>
    <w:rsid w:val="000C4B44"/>
    <w:rsid w:val="000C4CF0"/>
    <w:rsid w:val="000C528E"/>
    <w:rsid w:val="000C5C8B"/>
    <w:rsid w:val="000C6001"/>
    <w:rsid w:val="000C6045"/>
    <w:rsid w:val="000C6569"/>
    <w:rsid w:val="000C65CB"/>
    <w:rsid w:val="000C699D"/>
    <w:rsid w:val="000C6BF9"/>
    <w:rsid w:val="000C7B7A"/>
    <w:rsid w:val="000C7B8E"/>
    <w:rsid w:val="000D0281"/>
    <w:rsid w:val="000D0482"/>
    <w:rsid w:val="000D0A30"/>
    <w:rsid w:val="000D0A81"/>
    <w:rsid w:val="000D164F"/>
    <w:rsid w:val="000D16BF"/>
    <w:rsid w:val="000D174E"/>
    <w:rsid w:val="000D1A36"/>
    <w:rsid w:val="000D25EE"/>
    <w:rsid w:val="000D32B7"/>
    <w:rsid w:val="000D3430"/>
    <w:rsid w:val="000D4468"/>
    <w:rsid w:val="000D55D3"/>
    <w:rsid w:val="000D5767"/>
    <w:rsid w:val="000D57ED"/>
    <w:rsid w:val="000D5E72"/>
    <w:rsid w:val="000D5FE4"/>
    <w:rsid w:val="000D627C"/>
    <w:rsid w:val="000D628C"/>
    <w:rsid w:val="000D6906"/>
    <w:rsid w:val="000D6CB2"/>
    <w:rsid w:val="000D7B29"/>
    <w:rsid w:val="000E016C"/>
    <w:rsid w:val="000E04E2"/>
    <w:rsid w:val="000E06FB"/>
    <w:rsid w:val="000E0BCC"/>
    <w:rsid w:val="000E0E0D"/>
    <w:rsid w:val="000E15F1"/>
    <w:rsid w:val="000E1C90"/>
    <w:rsid w:val="000E1D6F"/>
    <w:rsid w:val="000E1D9E"/>
    <w:rsid w:val="000E2EBD"/>
    <w:rsid w:val="000E342B"/>
    <w:rsid w:val="000E3C52"/>
    <w:rsid w:val="000E42EC"/>
    <w:rsid w:val="000E4AF2"/>
    <w:rsid w:val="000E5733"/>
    <w:rsid w:val="000E5843"/>
    <w:rsid w:val="000E67A5"/>
    <w:rsid w:val="000E68E6"/>
    <w:rsid w:val="000E7210"/>
    <w:rsid w:val="000E7A9E"/>
    <w:rsid w:val="000F00CC"/>
    <w:rsid w:val="000F0450"/>
    <w:rsid w:val="000F093D"/>
    <w:rsid w:val="000F0B0C"/>
    <w:rsid w:val="000F1071"/>
    <w:rsid w:val="000F1240"/>
    <w:rsid w:val="000F14D2"/>
    <w:rsid w:val="000F15F4"/>
    <w:rsid w:val="000F167D"/>
    <w:rsid w:val="000F1BED"/>
    <w:rsid w:val="000F1E8F"/>
    <w:rsid w:val="000F1F8F"/>
    <w:rsid w:val="000F270D"/>
    <w:rsid w:val="000F2915"/>
    <w:rsid w:val="000F2BAA"/>
    <w:rsid w:val="000F2D84"/>
    <w:rsid w:val="000F2E01"/>
    <w:rsid w:val="000F2E86"/>
    <w:rsid w:val="000F33BF"/>
    <w:rsid w:val="000F349F"/>
    <w:rsid w:val="000F3DD8"/>
    <w:rsid w:val="000F3DE5"/>
    <w:rsid w:val="000F4AD0"/>
    <w:rsid w:val="000F4B9C"/>
    <w:rsid w:val="000F4F62"/>
    <w:rsid w:val="000F52F4"/>
    <w:rsid w:val="000F5396"/>
    <w:rsid w:val="000F53DF"/>
    <w:rsid w:val="000F55F6"/>
    <w:rsid w:val="000F57BA"/>
    <w:rsid w:val="000F5869"/>
    <w:rsid w:val="000F5E69"/>
    <w:rsid w:val="000F6232"/>
    <w:rsid w:val="000F673C"/>
    <w:rsid w:val="000F6C39"/>
    <w:rsid w:val="000F6E30"/>
    <w:rsid w:val="000F70DF"/>
    <w:rsid w:val="000F72AB"/>
    <w:rsid w:val="000F767B"/>
    <w:rsid w:val="0010009E"/>
    <w:rsid w:val="0010062C"/>
    <w:rsid w:val="00100E21"/>
    <w:rsid w:val="00101D61"/>
    <w:rsid w:val="00101F32"/>
    <w:rsid w:val="0010211A"/>
    <w:rsid w:val="0010286F"/>
    <w:rsid w:val="00102874"/>
    <w:rsid w:val="001028CF"/>
    <w:rsid w:val="00102BA3"/>
    <w:rsid w:val="0010323C"/>
    <w:rsid w:val="00103286"/>
    <w:rsid w:val="00103475"/>
    <w:rsid w:val="001036F9"/>
    <w:rsid w:val="0010371E"/>
    <w:rsid w:val="00103EF1"/>
    <w:rsid w:val="001043D5"/>
    <w:rsid w:val="00104AA3"/>
    <w:rsid w:val="00104BBB"/>
    <w:rsid w:val="00104BDA"/>
    <w:rsid w:val="00104D3F"/>
    <w:rsid w:val="0010535C"/>
    <w:rsid w:val="0010575D"/>
    <w:rsid w:val="00105C2E"/>
    <w:rsid w:val="00105DD4"/>
    <w:rsid w:val="00105FFA"/>
    <w:rsid w:val="00106AE1"/>
    <w:rsid w:val="00106EA3"/>
    <w:rsid w:val="00106F17"/>
    <w:rsid w:val="001070BB"/>
    <w:rsid w:val="0010721D"/>
    <w:rsid w:val="001074E0"/>
    <w:rsid w:val="001103EE"/>
    <w:rsid w:val="00110531"/>
    <w:rsid w:val="00110BD2"/>
    <w:rsid w:val="001110B6"/>
    <w:rsid w:val="00111B3C"/>
    <w:rsid w:val="001124A8"/>
    <w:rsid w:val="001124FC"/>
    <w:rsid w:val="00112A78"/>
    <w:rsid w:val="00112B9F"/>
    <w:rsid w:val="00112F9C"/>
    <w:rsid w:val="00113230"/>
    <w:rsid w:val="001135A7"/>
    <w:rsid w:val="00113871"/>
    <w:rsid w:val="0011398D"/>
    <w:rsid w:val="00113BAC"/>
    <w:rsid w:val="00113C46"/>
    <w:rsid w:val="0011454C"/>
    <w:rsid w:val="00114E60"/>
    <w:rsid w:val="00114F70"/>
    <w:rsid w:val="0011527F"/>
    <w:rsid w:val="00115C72"/>
    <w:rsid w:val="00116A0D"/>
    <w:rsid w:val="00116DB7"/>
    <w:rsid w:val="00116DDB"/>
    <w:rsid w:val="00116E87"/>
    <w:rsid w:val="001171DA"/>
    <w:rsid w:val="0011786F"/>
    <w:rsid w:val="00117956"/>
    <w:rsid w:val="00117964"/>
    <w:rsid w:val="00117D69"/>
    <w:rsid w:val="00117DE9"/>
    <w:rsid w:val="001203DC"/>
    <w:rsid w:val="00120629"/>
    <w:rsid w:val="00120691"/>
    <w:rsid w:val="001207DD"/>
    <w:rsid w:val="00120AA4"/>
    <w:rsid w:val="0012105E"/>
    <w:rsid w:val="00121235"/>
    <w:rsid w:val="00121269"/>
    <w:rsid w:val="00121805"/>
    <w:rsid w:val="00121C21"/>
    <w:rsid w:val="00121E14"/>
    <w:rsid w:val="0012214C"/>
    <w:rsid w:val="00122362"/>
    <w:rsid w:val="00122439"/>
    <w:rsid w:val="001229FB"/>
    <w:rsid w:val="00122CBB"/>
    <w:rsid w:val="00122D53"/>
    <w:rsid w:val="00122E99"/>
    <w:rsid w:val="00122FC6"/>
    <w:rsid w:val="00123382"/>
    <w:rsid w:val="001233C6"/>
    <w:rsid w:val="0012348D"/>
    <w:rsid w:val="0012365B"/>
    <w:rsid w:val="0012448D"/>
    <w:rsid w:val="00124549"/>
    <w:rsid w:val="001245E1"/>
    <w:rsid w:val="00124641"/>
    <w:rsid w:val="001254BF"/>
    <w:rsid w:val="00125AE6"/>
    <w:rsid w:val="00125B0E"/>
    <w:rsid w:val="00125D9F"/>
    <w:rsid w:val="00125DF0"/>
    <w:rsid w:val="001262BC"/>
    <w:rsid w:val="00126499"/>
    <w:rsid w:val="001264D1"/>
    <w:rsid w:val="00126B4C"/>
    <w:rsid w:val="001273F8"/>
    <w:rsid w:val="00127DD5"/>
    <w:rsid w:val="00127E8B"/>
    <w:rsid w:val="0013036D"/>
    <w:rsid w:val="001303C0"/>
    <w:rsid w:val="001305F4"/>
    <w:rsid w:val="0013069F"/>
    <w:rsid w:val="001308A0"/>
    <w:rsid w:val="00132350"/>
    <w:rsid w:val="0013244F"/>
    <w:rsid w:val="00132C51"/>
    <w:rsid w:val="00132D2B"/>
    <w:rsid w:val="00133A04"/>
    <w:rsid w:val="00133B5B"/>
    <w:rsid w:val="00134B46"/>
    <w:rsid w:val="00134DBA"/>
    <w:rsid w:val="00135042"/>
    <w:rsid w:val="00135079"/>
    <w:rsid w:val="001357E6"/>
    <w:rsid w:val="00135D2C"/>
    <w:rsid w:val="00136885"/>
    <w:rsid w:val="00136B4E"/>
    <w:rsid w:val="001372E1"/>
    <w:rsid w:val="001374B9"/>
    <w:rsid w:val="0013784B"/>
    <w:rsid w:val="00137AB1"/>
    <w:rsid w:val="00137EB0"/>
    <w:rsid w:val="00140247"/>
    <w:rsid w:val="001402A4"/>
    <w:rsid w:val="00140314"/>
    <w:rsid w:val="00140711"/>
    <w:rsid w:val="00140872"/>
    <w:rsid w:val="00141681"/>
    <w:rsid w:val="0014181B"/>
    <w:rsid w:val="00141D8F"/>
    <w:rsid w:val="00141E99"/>
    <w:rsid w:val="001421AF"/>
    <w:rsid w:val="001421DF"/>
    <w:rsid w:val="00142F1F"/>
    <w:rsid w:val="00143310"/>
    <w:rsid w:val="00143726"/>
    <w:rsid w:val="00144D39"/>
    <w:rsid w:val="00145191"/>
    <w:rsid w:val="001456EF"/>
    <w:rsid w:val="00145FB1"/>
    <w:rsid w:val="0014607F"/>
    <w:rsid w:val="0014689B"/>
    <w:rsid w:val="001468D5"/>
    <w:rsid w:val="00146904"/>
    <w:rsid w:val="00147068"/>
    <w:rsid w:val="00147101"/>
    <w:rsid w:val="00147288"/>
    <w:rsid w:val="001472E0"/>
    <w:rsid w:val="001473B2"/>
    <w:rsid w:val="0014770A"/>
    <w:rsid w:val="00150F75"/>
    <w:rsid w:val="00150F9A"/>
    <w:rsid w:val="0015163A"/>
    <w:rsid w:val="0015191F"/>
    <w:rsid w:val="00152384"/>
    <w:rsid w:val="001532B4"/>
    <w:rsid w:val="001537C4"/>
    <w:rsid w:val="001540FB"/>
    <w:rsid w:val="0015491C"/>
    <w:rsid w:val="00155C24"/>
    <w:rsid w:val="00155C5C"/>
    <w:rsid w:val="00155FB0"/>
    <w:rsid w:val="001571E0"/>
    <w:rsid w:val="001574CE"/>
    <w:rsid w:val="00157AAE"/>
    <w:rsid w:val="00160273"/>
    <w:rsid w:val="001602A8"/>
    <w:rsid w:val="00160BB8"/>
    <w:rsid w:val="00160BF8"/>
    <w:rsid w:val="00160FA3"/>
    <w:rsid w:val="00160FB6"/>
    <w:rsid w:val="001610E0"/>
    <w:rsid w:val="0016133E"/>
    <w:rsid w:val="001613A4"/>
    <w:rsid w:val="001627F2"/>
    <w:rsid w:val="00162D40"/>
    <w:rsid w:val="00162E01"/>
    <w:rsid w:val="00163B8F"/>
    <w:rsid w:val="00164371"/>
    <w:rsid w:val="0016454B"/>
    <w:rsid w:val="00164A80"/>
    <w:rsid w:val="00164B17"/>
    <w:rsid w:val="001655D0"/>
    <w:rsid w:val="00165BE4"/>
    <w:rsid w:val="00166319"/>
    <w:rsid w:val="0016643E"/>
    <w:rsid w:val="001671C1"/>
    <w:rsid w:val="0016725F"/>
    <w:rsid w:val="00167886"/>
    <w:rsid w:val="00167BC0"/>
    <w:rsid w:val="00167FE1"/>
    <w:rsid w:val="00170034"/>
    <w:rsid w:val="0017041A"/>
    <w:rsid w:val="001706C3"/>
    <w:rsid w:val="00170FAD"/>
    <w:rsid w:val="001710E1"/>
    <w:rsid w:val="00171A28"/>
    <w:rsid w:val="00171BFF"/>
    <w:rsid w:val="001724A1"/>
    <w:rsid w:val="00172606"/>
    <w:rsid w:val="00172926"/>
    <w:rsid w:val="00172E6B"/>
    <w:rsid w:val="00172EB8"/>
    <w:rsid w:val="00172F51"/>
    <w:rsid w:val="001734E9"/>
    <w:rsid w:val="00173738"/>
    <w:rsid w:val="00173D6B"/>
    <w:rsid w:val="00174335"/>
    <w:rsid w:val="001745AD"/>
    <w:rsid w:val="001747CE"/>
    <w:rsid w:val="00174C6A"/>
    <w:rsid w:val="00174E7B"/>
    <w:rsid w:val="00174F9D"/>
    <w:rsid w:val="001751AC"/>
    <w:rsid w:val="001754BF"/>
    <w:rsid w:val="00175B5A"/>
    <w:rsid w:val="001760E2"/>
    <w:rsid w:val="0017611F"/>
    <w:rsid w:val="00176539"/>
    <w:rsid w:val="00176544"/>
    <w:rsid w:val="00176F33"/>
    <w:rsid w:val="00177068"/>
    <w:rsid w:val="001770B8"/>
    <w:rsid w:val="00177870"/>
    <w:rsid w:val="00180192"/>
    <w:rsid w:val="00180829"/>
    <w:rsid w:val="00180C29"/>
    <w:rsid w:val="00180C7B"/>
    <w:rsid w:val="00180E61"/>
    <w:rsid w:val="001810EC"/>
    <w:rsid w:val="00181667"/>
    <w:rsid w:val="00182167"/>
    <w:rsid w:val="00182651"/>
    <w:rsid w:val="0018359E"/>
    <w:rsid w:val="00184026"/>
    <w:rsid w:val="0018495E"/>
    <w:rsid w:val="00184D06"/>
    <w:rsid w:val="00184D9A"/>
    <w:rsid w:val="00184F10"/>
    <w:rsid w:val="0018502D"/>
    <w:rsid w:val="001850B3"/>
    <w:rsid w:val="00185611"/>
    <w:rsid w:val="00185F17"/>
    <w:rsid w:val="0018623D"/>
    <w:rsid w:val="00186742"/>
    <w:rsid w:val="00186B88"/>
    <w:rsid w:val="001872C4"/>
    <w:rsid w:val="0018795C"/>
    <w:rsid w:val="00187E38"/>
    <w:rsid w:val="00187F26"/>
    <w:rsid w:val="00190371"/>
    <w:rsid w:val="001906AC"/>
    <w:rsid w:val="00190864"/>
    <w:rsid w:val="00190C0B"/>
    <w:rsid w:val="00190EED"/>
    <w:rsid w:val="0019109C"/>
    <w:rsid w:val="0019124D"/>
    <w:rsid w:val="00191589"/>
    <w:rsid w:val="001917B2"/>
    <w:rsid w:val="00191E1A"/>
    <w:rsid w:val="00192635"/>
    <w:rsid w:val="00192645"/>
    <w:rsid w:val="00192AC5"/>
    <w:rsid w:val="00192BD3"/>
    <w:rsid w:val="001930B5"/>
    <w:rsid w:val="001936A1"/>
    <w:rsid w:val="00193B91"/>
    <w:rsid w:val="00193CD7"/>
    <w:rsid w:val="00193D97"/>
    <w:rsid w:val="0019494E"/>
    <w:rsid w:val="00194C49"/>
    <w:rsid w:val="00194F3B"/>
    <w:rsid w:val="001958CE"/>
    <w:rsid w:val="00195B41"/>
    <w:rsid w:val="00195B5F"/>
    <w:rsid w:val="001969DA"/>
    <w:rsid w:val="00196D71"/>
    <w:rsid w:val="00197976"/>
    <w:rsid w:val="00197EAD"/>
    <w:rsid w:val="001A09FE"/>
    <w:rsid w:val="001A0CAA"/>
    <w:rsid w:val="001A108F"/>
    <w:rsid w:val="001A18B5"/>
    <w:rsid w:val="001A1999"/>
    <w:rsid w:val="001A1DCB"/>
    <w:rsid w:val="001A24A5"/>
    <w:rsid w:val="001A2A68"/>
    <w:rsid w:val="001A2E5B"/>
    <w:rsid w:val="001A2E91"/>
    <w:rsid w:val="001A300E"/>
    <w:rsid w:val="001A3216"/>
    <w:rsid w:val="001A3447"/>
    <w:rsid w:val="001A39C4"/>
    <w:rsid w:val="001A3E06"/>
    <w:rsid w:val="001A428B"/>
    <w:rsid w:val="001A430B"/>
    <w:rsid w:val="001A49AC"/>
    <w:rsid w:val="001A4D65"/>
    <w:rsid w:val="001A52AC"/>
    <w:rsid w:val="001A57B0"/>
    <w:rsid w:val="001A5D7A"/>
    <w:rsid w:val="001A6184"/>
    <w:rsid w:val="001A6AAD"/>
    <w:rsid w:val="001A6FCE"/>
    <w:rsid w:val="001A778A"/>
    <w:rsid w:val="001A7906"/>
    <w:rsid w:val="001B04F9"/>
    <w:rsid w:val="001B0CCB"/>
    <w:rsid w:val="001B1BE3"/>
    <w:rsid w:val="001B1C52"/>
    <w:rsid w:val="001B1FAE"/>
    <w:rsid w:val="001B241A"/>
    <w:rsid w:val="001B24E2"/>
    <w:rsid w:val="001B29C0"/>
    <w:rsid w:val="001B2E77"/>
    <w:rsid w:val="001B3D1C"/>
    <w:rsid w:val="001B3ECD"/>
    <w:rsid w:val="001B4B2E"/>
    <w:rsid w:val="001B4ED3"/>
    <w:rsid w:val="001B5FD3"/>
    <w:rsid w:val="001B71F2"/>
    <w:rsid w:val="001B7458"/>
    <w:rsid w:val="001B769E"/>
    <w:rsid w:val="001B790E"/>
    <w:rsid w:val="001B794E"/>
    <w:rsid w:val="001B7980"/>
    <w:rsid w:val="001B7C49"/>
    <w:rsid w:val="001B7DB6"/>
    <w:rsid w:val="001C01F3"/>
    <w:rsid w:val="001C0323"/>
    <w:rsid w:val="001C0B00"/>
    <w:rsid w:val="001C1469"/>
    <w:rsid w:val="001C1652"/>
    <w:rsid w:val="001C16BA"/>
    <w:rsid w:val="001C1AC8"/>
    <w:rsid w:val="001C1E42"/>
    <w:rsid w:val="001C2616"/>
    <w:rsid w:val="001C2AF9"/>
    <w:rsid w:val="001C2B1A"/>
    <w:rsid w:val="001C2E30"/>
    <w:rsid w:val="001C3070"/>
    <w:rsid w:val="001C3A2F"/>
    <w:rsid w:val="001C3B37"/>
    <w:rsid w:val="001C3C06"/>
    <w:rsid w:val="001C3F16"/>
    <w:rsid w:val="001C408A"/>
    <w:rsid w:val="001C4EE3"/>
    <w:rsid w:val="001C4EF0"/>
    <w:rsid w:val="001C51EF"/>
    <w:rsid w:val="001C5A6A"/>
    <w:rsid w:val="001C5DC8"/>
    <w:rsid w:val="001C649B"/>
    <w:rsid w:val="001C652D"/>
    <w:rsid w:val="001C6A08"/>
    <w:rsid w:val="001C6A14"/>
    <w:rsid w:val="001C6CF2"/>
    <w:rsid w:val="001C7280"/>
    <w:rsid w:val="001C74D0"/>
    <w:rsid w:val="001C7C6C"/>
    <w:rsid w:val="001D0169"/>
    <w:rsid w:val="001D0729"/>
    <w:rsid w:val="001D1C78"/>
    <w:rsid w:val="001D1D6F"/>
    <w:rsid w:val="001D48AC"/>
    <w:rsid w:val="001D4A49"/>
    <w:rsid w:val="001D4D85"/>
    <w:rsid w:val="001D4EA6"/>
    <w:rsid w:val="001D548B"/>
    <w:rsid w:val="001D5524"/>
    <w:rsid w:val="001D56E2"/>
    <w:rsid w:val="001D5914"/>
    <w:rsid w:val="001D61B2"/>
    <w:rsid w:val="001D64CC"/>
    <w:rsid w:val="001D6E84"/>
    <w:rsid w:val="001E0A81"/>
    <w:rsid w:val="001E0AFA"/>
    <w:rsid w:val="001E10B3"/>
    <w:rsid w:val="001E10C1"/>
    <w:rsid w:val="001E11BF"/>
    <w:rsid w:val="001E1A16"/>
    <w:rsid w:val="001E23DA"/>
    <w:rsid w:val="001E2919"/>
    <w:rsid w:val="001E2D1B"/>
    <w:rsid w:val="001E2F4F"/>
    <w:rsid w:val="001E2F60"/>
    <w:rsid w:val="001E32AB"/>
    <w:rsid w:val="001E3614"/>
    <w:rsid w:val="001E3700"/>
    <w:rsid w:val="001E4418"/>
    <w:rsid w:val="001E4982"/>
    <w:rsid w:val="001E5D48"/>
    <w:rsid w:val="001E606F"/>
    <w:rsid w:val="001E647E"/>
    <w:rsid w:val="001E68EC"/>
    <w:rsid w:val="001E6933"/>
    <w:rsid w:val="001E6C38"/>
    <w:rsid w:val="001E7367"/>
    <w:rsid w:val="001E7A28"/>
    <w:rsid w:val="001F00F9"/>
    <w:rsid w:val="001F03BB"/>
    <w:rsid w:val="001F1CE7"/>
    <w:rsid w:val="001F1D0E"/>
    <w:rsid w:val="001F2436"/>
    <w:rsid w:val="001F27B7"/>
    <w:rsid w:val="001F2AF4"/>
    <w:rsid w:val="001F4A87"/>
    <w:rsid w:val="001F4ECE"/>
    <w:rsid w:val="001F52DA"/>
    <w:rsid w:val="001F593E"/>
    <w:rsid w:val="001F597F"/>
    <w:rsid w:val="001F5F61"/>
    <w:rsid w:val="001F6025"/>
    <w:rsid w:val="001F61FD"/>
    <w:rsid w:val="001F653B"/>
    <w:rsid w:val="001F66EA"/>
    <w:rsid w:val="001F6B00"/>
    <w:rsid w:val="001F6BF7"/>
    <w:rsid w:val="001F7177"/>
    <w:rsid w:val="0020065B"/>
    <w:rsid w:val="00200A5D"/>
    <w:rsid w:val="00200BAB"/>
    <w:rsid w:val="00200F0B"/>
    <w:rsid w:val="00201793"/>
    <w:rsid w:val="002018F7"/>
    <w:rsid w:val="002025A5"/>
    <w:rsid w:val="00203A35"/>
    <w:rsid w:val="00203E10"/>
    <w:rsid w:val="00203F93"/>
    <w:rsid w:val="002044C9"/>
    <w:rsid w:val="00204535"/>
    <w:rsid w:val="002045CA"/>
    <w:rsid w:val="00204A21"/>
    <w:rsid w:val="00204D11"/>
    <w:rsid w:val="00205086"/>
    <w:rsid w:val="002051BE"/>
    <w:rsid w:val="002051D1"/>
    <w:rsid w:val="002057A8"/>
    <w:rsid w:val="00205DF0"/>
    <w:rsid w:val="00206252"/>
    <w:rsid w:val="00206714"/>
    <w:rsid w:val="00206B7E"/>
    <w:rsid w:val="00206BE2"/>
    <w:rsid w:val="002077D2"/>
    <w:rsid w:val="00207A57"/>
    <w:rsid w:val="00207BD4"/>
    <w:rsid w:val="00207D37"/>
    <w:rsid w:val="00207F36"/>
    <w:rsid w:val="0021037F"/>
    <w:rsid w:val="0021050F"/>
    <w:rsid w:val="0021184E"/>
    <w:rsid w:val="00211B2A"/>
    <w:rsid w:val="00211BE6"/>
    <w:rsid w:val="00211CB7"/>
    <w:rsid w:val="00212919"/>
    <w:rsid w:val="00212ED7"/>
    <w:rsid w:val="00213144"/>
    <w:rsid w:val="00213453"/>
    <w:rsid w:val="00213530"/>
    <w:rsid w:val="002135D1"/>
    <w:rsid w:val="00213695"/>
    <w:rsid w:val="00213790"/>
    <w:rsid w:val="00213899"/>
    <w:rsid w:val="00213EB4"/>
    <w:rsid w:val="002140E4"/>
    <w:rsid w:val="002141C4"/>
    <w:rsid w:val="00214661"/>
    <w:rsid w:val="002147F7"/>
    <w:rsid w:val="00214EBF"/>
    <w:rsid w:val="00214F88"/>
    <w:rsid w:val="002154C6"/>
    <w:rsid w:val="00215A78"/>
    <w:rsid w:val="00215AC0"/>
    <w:rsid w:val="002164E0"/>
    <w:rsid w:val="0021768C"/>
    <w:rsid w:val="00217A4D"/>
    <w:rsid w:val="00220291"/>
    <w:rsid w:val="00220A14"/>
    <w:rsid w:val="00220CE3"/>
    <w:rsid w:val="00221346"/>
    <w:rsid w:val="00221887"/>
    <w:rsid w:val="00221EED"/>
    <w:rsid w:val="00222C14"/>
    <w:rsid w:val="00222D63"/>
    <w:rsid w:val="00223202"/>
    <w:rsid w:val="00223413"/>
    <w:rsid w:val="00223545"/>
    <w:rsid w:val="00223552"/>
    <w:rsid w:val="00223778"/>
    <w:rsid w:val="00223B92"/>
    <w:rsid w:val="002240B9"/>
    <w:rsid w:val="002242C8"/>
    <w:rsid w:val="00224C42"/>
    <w:rsid w:val="002253F1"/>
    <w:rsid w:val="002257B9"/>
    <w:rsid w:val="00225995"/>
    <w:rsid w:val="00225CA4"/>
    <w:rsid w:val="00226142"/>
    <w:rsid w:val="0022614C"/>
    <w:rsid w:val="0022754B"/>
    <w:rsid w:val="0022792D"/>
    <w:rsid w:val="00227999"/>
    <w:rsid w:val="0023028B"/>
    <w:rsid w:val="00230321"/>
    <w:rsid w:val="002307A1"/>
    <w:rsid w:val="00230808"/>
    <w:rsid w:val="00230A6A"/>
    <w:rsid w:val="00230BD8"/>
    <w:rsid w:val="00230C84"/>
    <w:rsid w:val="00230DC8"/>
    <w:rsid w:val="002313B2"/>
    <w:rsid w:val="00232707"/>
    <w:rsid w:val="002327E7"/>
    <w:rsid w:val="00232957"/>
    <w:rsid w:val="002334EF"/>
    <w:rsid w:val="0023370D"/>
    <w:rsid w:val="002338FD"/>
    <w:rsid w:val="00234261"/>
    <w:rsid w:val="002343D8"/>
    <w:rsid w:val="00234A73"/>
    <w:rsid w:val="00234CE9"/>
    <w:rsid w:val="002350B4"/>
    <w:rsid w:val="002355E3"/>
    <w:rsid w:val="0023590F"/>
    <w:rsid w:val="002360CC"/>
    <w:rsid w:val="002360F0"/>
    <w:rsid w:val="00237034"/>
    <w:rsid w:val="00237775"/>
    <w:rsid w:val="002401E8"/>
    <w:rsid w:val="00240886"/>
    <w:rsid w:val="00240B0D"/>
    <w:rsid w:val="00240C4B"/>
    <w:rsid w:val="0024192F"/>
    <w:rsid w:val="00241B64"/>
    <w:rsid w:val="00241BE1"/>
    <w:rsid w:val="00242240"/>
    <w:rsid w:val="00242616"/>
    <w:rsid w:val="0024294F"/>
    <w:rsid w:val="00242D1A"/>
    <w:rsid w:val="00242E0D"/>
    <w:rsid w:val="00243D32"/>
    <w:rsid w:val="00244D70"/>
    <w:rsid w:val="00244F74"/>
    <w:rsid w:val="002451DB"/>
    <w:rsid w:val="0024535F"/>
    <w:rsid w:val="00245720"/>
    <w:rsid w:val="00245CE2"/>
    <w:rsid w:val="00247220"/>
    <w:rsid w:val="00247467"/>
    <w:rsid w:val="00247480"/>
    <w:rsid w:val="0024779E"/>
    <w:rsid w:val="00247DCD"/>
    <w:rsid w:val="00247E79"/>
    <w:rsid w:val="0025080E"/>
    <w:rsid w:val="00250B91"/>
    <w:rsid w:val="00250C8D"/>
    <w:rsid w:val="00251532"/>
    <w:rsid w:val="00251809"/>
    <w:rsid w:val="00251870"/>
    <w:rsid w:val="00252438"/>
    <w:rsid w:val="00252FAC"/>
    <w:rsid w:val="00252FB9"/>
    <w:rsid w:val="00253075"/>
    <w:rsid w:val="00253196"/>
    <w:rsid w:val="002541CB"/>
    <w:rsid w:val="00254744"/>
    <w:rsid w:val="00254DEB"/>
    <w:rsid w:val="0025555A"/>
    <w:rsid w:val="00255AF8"/>
    <w:rsid w:val="00255CB1"/>
    <w:rsid w:val="0025614F"/>
    <w:rsid w:val="00256931"/>
    <w:rsid w:val="00257536"/>
    <w:rsid w:val="00257BE9"/>
    <w:rsid w:val="00257C5E"/>
    <w:rsid w:val="0026045A"/>
    <w:rsid w:val="002609E0"/>
    <w:rsid w:val="00260A92"/>
    <w:rsid w:val="00260B48"/>
    <w:rsid w:val="00260D8D"/>
    <w:rsid w:val="002615FE"/>
    <w:rsid w:val="002617D1"/>
    <w:rsid w:val="0026195A"/>
    <w:rsid w:val="00261BC9"/>
    <w:rsid w:val="00261ECF"/>
    <w:rsid w:val="00262B43"/>
    <w:rsid w:val="002635AE"/>
    <w:rsid w:val="00263650"/>
    <w:rsid w:val="002637D6"/>
    <w:rsid w:val="00263AC2"/>
    <w:rsid w:val="00263B15"/>
    <w:rsid w:val="00263F9F"/>
    <w:rsid w:val="00264873"/>
    <w:rsid w:val="00264E1B"/>
    <w:rsid w:val="00265031"/>
    <w:rsid w:val="0026526D"/>
    <w:rsid w:val="00265856"/>
    <w:rsid w:val="002659C9"/>
    <w:rsid w:val="002661EE"/>
    <w:rsid w:val="00266BD0"/>
    <w:rsid w:val="00267676"/>
    <w:rsid w:val="002676C4"/>
    <w:rsid w:val="00267E92"/>
    <w:rsid w:val="002700C2"/>
    <w:rsid w:val="002702E1"/>
    <w:rsid w:val="00270808"/>
    <w:rsid w:val="00270E80"/>
    <w:rsid w:val="002713C0"/>
    <w:rsid w:val="00271AC8"/>
    <w:rsid w:val="00271B04"/>
    <w:rsid w:val="00271FFE"/>
    <w:rsid w:val="00272227"/>
    <w:rsid w:val="00272440"/>
    <w:rsid w:val="00272496"/>
    <w:rsid w:val="00272B7F"/>
    <w:rsid w:val="00272D4F"/>
    <w:rsid w:val="00272EAE"/>
    <w:rsid w:val="00272F02"/>
    <w:rsid w:val="00272FDD"/>
    <w:rsid w:val="0027353B"/>
    <w:rsid w:val="00273CF0"/>
    <w:rsid w:val="00273D34"/>
    <w:rsid w:val="00274CDA"/>
    <w:rsid w:val="00274D37"/>
    <w:rsid w:val="002750FD"/>
    <w:rsid w:val="00275F03"/>
    <w:rsid w:val="00276000"/>
    <w:rsid w:val="002765E5"/>
    <w:rsid w:val="00276FAB"/>
    <w:rsid w:val="00277051"/>
    <w:rsid w:val="002771C2"/>
    <w:rsid w:val="00277A7F"/>
    <w:rsid w:val="00277D8E"/>
    <w:rsid w:val="00277DAA"/>
    <w:rsid w:val="00280073"/>
    <w:rsid w:val="002801C2"/>
    <w:rsid w:val="00280897"/>
    <w:rsid w:val="002814FD"/>
    <w:rsid w:val="00281576"/>
    <w:rsid w:val="00281942"/>
    <w:rsid w:val="00281A6E"/>
    <w:rsid w:val="00281BFE"/>
    <w:rsid w:val="0028243B"/>
    <w:rsid w:val="00282F83"/>
    <w:rsid w:val="00282FC1"/>
    <w:rsid w:val="0028306A"/>
    <w:rsid w:val="00283D2E"/>
    <w:rsid w:val="00284225"/>
    <w:rsid w:val="0028434F"/>
    <w:rsid w:val="00285157"/>
    <w:rsid w:val="00285737"/>
    <w:rsid w:val="00285A9F"/>
    <w:rsid w:val="00285F0B"/>
    <w:rsid w:val="00285F85"/>
    <w:rsid w:val="0028715F"/>
    <w:rsid w:val="002872D7"/>
    <w:rsid w:val="002878B3"/>
    <w:rsid w:val="0029003A"/>
    <w:rsid w:val="00290484"/>
    <w:rsid w:val="002907A9"/>
    <w:rsid w:val="00291018"/>
    <w:rsid w:val="002910CB"/>
    <w:rsid w:val="002914B5"/>
    <w:rsid w:val="0029198E"/>
    <w:rsid w:val="00291D6F"/>
    <w:rsid w:val="00291E28"/>
    <w:rsid w:val="00292D43"/>
    <w:rsid w:val="00292E49"/>
    <w:rsid w:val="002930CF"/>
    <w:rsid w:val="0029367D"/>
    <w:rsid w:val="00293780"/>
    <w:rsid w:val="00293FD7"/>
    <w:rsid w:val="002940C4"/>
    <w:rsid w:val="00294123"/>
    <w:rsid w:val="00294255"/>
    <w:rsid w:val="0029476A"/>
    <w:rsid w:val="00294A83"/>
    <w:rsid w:val="00294ADD"/>
    <w:rsid w:val="00294AEA"/>
    <w:rsid w:val="00294FB1"/>
    <w:rsid w:val="002951C3"/>
    <w:rsid w:val="002962AB"/>
    <w:rsid w:val="002970BB"/>
    <w:rsid w:val="0029762B"/>
    <w:rsid w:val="00297819"/>
    <w:rsid w:val="002A00A2"/>
    <w:rsid w:val="002A0607"/>
    <w:rsid w:val="002A1152"/>
    <w:rsid w:val="002A1371"/>
    <w:rsid w:val="002A1744"/>
    <w:rsid w:val="002A19B0"/>
    <w:rsid w:val="002A1B15"/>
    <w:rsid w:val="002A2209"/>
    <w:rsid w:val="002A228A"/>
    <w:rsid w:val="002A2389"/>
    <w:rsid w:val="002A26C6"/>
    <w:rsid w:val="002A2DA6"/>
    <w:rsid w:val="002A3565"/>
    <w:rsid w:val="002A3742"/>
    <w:rsid w:val="002A3994"/>
    <w:rsid w:val="002A3CA3"/>
    <w:rsid w:val="002A3D07"/>
    <w:rsid w:val="002A3D5C"/>
    <w:rsid w:val="002A3DEF"/>
    <w:rsid w:val="002A3F97"/>
    <w:rsid w:val="002A42DF"/>
    <w:rsid w:val="002A4C0E"/>
    <w:rsid w:val="002A5953"/>
    <w:rsid w:val="002A5D0D"/>
    <w:rsid w:val="002A5E30"/>
    <w:rsid w:val="002A6D90"/>
    <w:rsid w:val="002A6DDB"/>
    <w:rsid w:val="002A74FF"/>
    <w:rsid w:val="002A7FCB"/>
    <w:rsid w:val="002B0250"/>
    <w:rsid w:val="002B0314"/>
    <w:rsid w:val="002B0516"/>
    <w:rsid w:val="002B0816"/>
    <w:rsid w:val="002B0910"/>
    <w:rsid w:val="002B099D"/>
    <w:rsid w:val="002B0C5A"/>
    <w:rsid w:val="002B12AD"/>
    <w:rsid w:val="002B1424"/>
    <w:rsid w:val="002B1613"/>
    <w:rsid w:val="002B1D8F"/>
    <w:rsid w:val="002B2289"/>
    <w:rsid w:val="002B287B"/>
    <w:rsid w:val="002B2DBB"/>
    <w:rsid w:val="002B2F50"/>
    <w:rsid w:val="002B331B"/>
    <w:rsid w:val="002B37EC"/>
    <w:rsid w:val="002B390C"/>
    <w:rsid w:val="002B3997"/>
    <w:rsid w:val="002B3EF9"/>
    <w:rsid w:val="002B49BE"/>
    <w:rsid w:val="002B50AC"/>
    <w:rsid w:val="002B62BB"/>
    <w:rsid w:val="002B6596"/>
    <w:rsid w:val="002B6705"/>
    <w:rsid w:val="002B69FC"/>
    <w:rsid w:val="002B6FE9"/>
    <w:rsid w:val="002B75B8"/>
    <w:rsid w:val="002B7FB8"/>
    <w:rsid w:val="002C01D6"/>
    <w:rsid w:val="002C0261"/>
    <w:rsid w:val="002C07B3"/>
    <w:rsid w:val="002C093B"/>
    <w:rsid w:val="002C0AC4"/>
    <w:rsid w:val="002C0D08"/>
    <w:rsid w:val="002C0D8B"/>
    <w:rsid w:val="002C11FC"/>
    <w:rsid w:val="002C145A"/>
    <w:rsid w:val="002C1A1B"/>
    <w:rsid w:val="002C25FE"/>
    <w:rsid w:val="002C2D6A"/>
    <w:rsid w:val="002C33BF"/>
    <w:rsid w:val="002C3890"/>
    <w:rsid w:val="002C3A2B"/>
    <w:rsid w:val="002C3A7F"/>
    <w:rsid w:val="002C3C64"/>
    <w:rsid w:val="002C3CD6"/>
    <w:rsid w:val="002C4021"/>
    <w:rsid w:val="002C53C5"/>
    <w:rsid w:val="002C5A3D"/>
    <w:rsid w:val="002C5BBC"/>
    <w:rsid w:val="002C631D"/>
    <w:rsid w:val="002C65A9"/>
    <w:rsid w:val="002C6F6B"/>
    <w:rsid w:val="002C7634"/>
    <w:rsid w:val="002C7C31"/>
    <w:rsid w:val="002C7C61"/>
    <w:rsid w:val="002C7CF8"/>
    <w:rsid w:val="002D03A7"/>
    <w:rsid w:val="002D07A3"/>
    <w:rsid w:val="002D0DB7"/>
    <w:rsid w:val="002D0F6A"/>
    <w:rsid w:val="002D13AD"/>
    <w:rsid w:val="002D17A4"/>
    <w:rsid w:val="002D1BCE"/>
    <w:rsid w:val="002D2002"/>
    <w:rsid w:val="002D21FE"/>
    <w:rsid w:val="002D24F6"/>
    <w:rsid w:val="002D2615"/>
    <w:rsid w:val="002D2E23"/>
    <w:rsid w:val="002D38F4"/>
    <w:rsid w:val="002D3EA2"/>
    <w:rsid w:val="002D45EB"/>
    <w:rsid w:val="002D4839"/>
    <w:rsid w:val="002D484B"/>
    <w:rsid w:val="002D48EC"/>
    <w:rsid w:val="002D5031"/>
    <w:rsid w:val="002D53DF"/>
    <w:rsid w:val="002D5562"/>
    <w:rsid w:val="002D5B55"/>
    <w:rsid w:val="002D5C55"/>
    <w:rsid w:val="002D5F50"/>
    <w:rsid w:val="002D6043"/>
    <w:rsid w:val="002D6594"/>
    <w:rsid w:val="002D6DA0"/>
    <w:rsid w:val="002D6E97"/>
    <w:rsid w:val="002D6EB6"/>
    <w:rsid w:val="002D73C3"/>
    <w:rsid w:val="002D7B78"/>
    <w:rsid w:val="002D7E29"/>
    <w:rsid w:val="002D7FD4"/>
    <w:rsid w:val="002E0092"/>
    <w:rsid w:val="002E03A1"/>
    <w:rsid w:val="002E0DC3"/>
    <w:rsid w:val="002E0FD1"/>
    <w:rsid w:val="002E1445"/>
    <w:rsid w:val="002E166B"/>
    <w:rsid w:val="002E2E3B"/>
    <w:rsid w:val="002E3553"/>
    <w:rsid w:val="002E3578"/>
    <w:rsid w:val="002E3796"/>
    <w:rsid w:val="002E3DF3"/>
    <w:rsid w:val="002E3E5C"/>
    <w:rsid w:val="002E4F4B"/>
    <w:rsid w:val="002E5450"/>
    <w:rsid w:val="002E5521"/>
    <w:rsid w:val="002E57FE"/>
    <w:rsid w:val="002E5B70"/>
    <w:rsid w:val="002E5CE0"/>
    <w:rsid w:val="002E65C3"/>
    <w:rsid w:val="002E6D2B"/>
    <w:rsid w:val="002E6FB5"/>
    <w:rsid w:val="002E72E1"/>
    <w:rsid w:val="002E74A4"/>
    <w:rsid w:val="002E7B22"/>
    <w:rsid w:val="002E7EBA"/>
    <w:rsid w:val="002F0A3F"/>
    <w:rsid w:val="002F0C79"/>
    <w:rsid w:val="002F10DF"/>
    <w:rsid w:val="002F17E7"/>
    <w:rsid w:val="002F2093"/>
    <w:rsid w:val="002F2A8C"/>
    <w:rsid w:val="002F2B0B"/>
    <w:rsid w:val="002F3287"/>
    <w:rsid w:val="002F33E4"/>
    <w:rsid w:val="002F38B9"/>
    <w:rsid w:val="002F4790"/>
    <w:rsid w:val="002F47F5"/>
    <w:rsid w:val="002F4B7A"/>
    <w:rsid w:val="002F4ED1"/>
    <w:rsid w:val="002F4EDF"/>
    <w:rsid w:val="002F4FC9"/>
    <w:rsid w:val="002F4FD5"/>
    <w:rsid w:val="002F5604"/>
    <w:rsid w:val="002F584E"/>
    <w:rsid w:val="002F5962"/>
    <w:rsid w:val="002F5F91"/>
    <w:rsid w:val="002F611B"/>
    <w:rsid w:val="002F6138"/>
    <w:rsid w:val="002F6FD3"/>
    <w:rsid w:val="002F70B2"/>
    <w:rsid w:val="002F7600"/>
    <w:rsid w:val="002F7AAB"/>
    <w:rsid w:val="002F7B09"/>
    <w:rsid w:val="002F7C6E"/>
    <w:rsid w:val="0030008F"/>
    <w:rsid w:val="003005B3"/>
    <w:rsid w:val="003008BC"/>
    <w:rsid w:val="003008DA"/>
    <w:rsid w:val="00300A0A"/>
    <w:rsid w:val="00300F01"/>
    <w:rsid w:val="00301447"/>
    <w:rsid w:val="003014B4"/>
    <w:rsid w:val="00301830"/>
    <w:rsid w:val="003032AF"/>
    <w:rsid w:val="0030330E"/>
    <w:rsid w:val="003036D1"/>
    <w:rsid w:val="00304207"/>
    <w:rsid w:val="00304CC4"/>
    <w:rsid w:val="00304FE9"/>
    <w:rsid w:val="00305011"/>
    <w:rsid w:val="00305298"/>
    <w:rsid w:val="00305822"/>
    <w:rsid w:val="00305913"/>
    <w:rsid w:val="00305A3C"/>
    <w:rsid w:val="00305F39"/>
    <w:rsid w:val="0030618C"/>
    <w:rsid w:val="00306271"/>
    <w:rsid w:val="003063BC"/>
    <w:rsid w:val="00306C6A"/>
    <w:rsid w:val="00307184"/>
    <w:rsid w:val="00307209"/>
    <w:rsid w:val="00307445"/>
    <w:rsid w:val="00307C59"/>
    <w:rsid w:val="00307FD3"/>
    <w:rsid w:val="00310155"/>
    <w:rsid w:val="003114C8"/>
    <w:rsid w:val="0031174E"/>
    <w:rsid w:val="00312CB5"/>
    <w:rsid w:val="00313011"/>
    <w:rsid w:val="0031389C"/>
    <w:rsid w:val="00313969"/>
    <w:rsid w:val="00313FE1"/>
    <w:rsid w:val="003149C8"/>
    <w:rsid w:val="00314E06"/>
    <w:rsid w:val="00315174"/>
    <w:rsid w:val="00315365"/>
    <w:rsid w:val="003155DB"/>
    <w:rsid w:val="0031562B"/>
    <w:rsid w:val="00315D36"/>
    <w:rsid w:val="00316340"/>
    <w:rsid w:val="0031636A"/>
    <w:rsid w:val="00316771"/>
    <w:rsid w:val="00316827"/>
    <w:rsid w:val="00316B7F"/>
    <w:rsid w:val="003170E5"/>
    <w:rsid w:val="0031754E"/>
    <w:rsid w:val="003209E7"/>
    <w:rsid w:val="0032110E"/>
    <w:rsid w:val="00321E95"/>
    <w:rsid w:val="003228A5"/>
    <w:rsid w:val="003237F8"/>
    <w:rsid w:val="00323873"/>
    <w:rsid w:val="003239F0"/>
    <w:rsid w:val="00323C32"/>
    <w:rsid w:val="00323FED"/>
    <w:rsid w:val="00325311"/>
    <w:rsid w:val="00325344"/>
    <w:rsid w:val="00325C01"/>
    <w:rsid w:val="0032632E"/>
    <w:rsid w:val="00326497"/>
    <w:rsid w:val="003265AC"/>
    <w:rsid w:val="00326E74"/>
    <w:rsid w:val="0032726B"/>
    <w:rsid w:val="0032730A"/>
    <w:rsid w:val="0032740A"/>
    <w:rsid w:val="003279AD"/>
    <w:rsid w:val="00330140"/>
    <w:rsid w:val="003306CA"/>
    <w:rsid w:val="00330E15"/>
    <w:rsid w:val="00331011"/>
    <w:rsid w:val="00331046"/>
    <w:rsid w:val="00331FCD"/>
    <w:rsid w:val="00331FFC"/>
    <w:rsid w:val="00332D1B"/>
    <w:rsid w:val="00332F7D"/>
    <w:rsid w:val="00333459"/>
    <w:rsid w:val="0033385C"/>
    <w:rsid w:val="00333952"/>
    <w:rsid w:val="00333BA3"/>
    <w:rsid w:val="003343BB"/>
    <w:rsid w:val="00334BD7"/>
    <w:rsid w:val="0033584E"/>
    <w:rsid w:val="0033635E"/>
    <w:rsid w:val="00336801"/>
    <w:rsid w:val="00336983"/>
    <w:rsid w:val="00336C89"/>
    <w:rsid w:val="00337433"/>
    <w:rsid w:val="00337841"/>
    <w:rsid w:val="003379AD"/>
    <w:rsid w:val="00337BDC"/>
    <w:rsid w:val="00337FCE"/>
    <w:rsid w:val="00340168"/>
    <w:rsid w:val="00340185"/>
    <w:rsid w:val="003402BA"/>
    <w:rsid w:val="00340560"/>
    <w:rsid w:val="00340700"/>
    <w:rsid w:val="00340943"/>
    <w:rsid w:val="00341372"/>
    <w:rsid w:val="0034147D"/>
    <w:rsid w:val="00341666"/>
    <w:rsid w:val="00341F99"/>
    <w:rsid w:val="0034233B"/>
    <w:rsid w:val="003425B0"/>
    <w:rsid w:val="00343115"/>
    <w:rsid w:val="00343341"/>
    <w:rsid w:val="003438CF"/>
    <w:rsid w:val="003439F7"/>
    <w:rsid w:val="00343CFB"/>
    <w:rsid w:val="00343D95"/>
    <w:rsid w:val="00343E8E"/>
    <w:rsid w:val="00343F1A"/>
    <w:rsid w:val="0034463F"/>
    <w:rsid w:val="003446AB"/>
    <w:rsid w:val="00344BD8"/>
    <w:rsid w:val="00345362"/>
    <w:rsid w:val="0034618F"/>
    <w:rsid w:val="0034730A"/>
    <w:rsid w:val="0034797B"/>
    <w:rsid w:val="00347E6A"/>
    <w:rsid w:val="003500E3"/>
    <w:rsid w:val="00350337"/>
    <w:rsid w:val="003505DE"/>
    <w:rsid w:val="00350783"/>
    <w:rsid w:val="003507B9"/>
    <w:rsid w:val="003509B3"/>
    <w:rsid w:val="00350EB6"/>
    <w:rsid w:val="003511A2"/>
    <w:rsid w:val="00351400"/>
    <w:rsid w:val="00351432"/>
    <w:rsid w:val="00351731"/>
    <w:rsid w:val="00351A0F"/>
    <w:rsid w:val="003520FC"/>
    <w:rsid w:val="0035251F"/>
    <w:rsid w:val="003526E2"/>
    <w:rsid w:val="0035286B"/>
    <w:rsid w:val="00352C17"/>
    <w:rsid w:val="00352E18"/>
    <w:rsid w:val="003533ED"/>
    <w:rsid w:val="00353607"/>
    <w:rsid w:val="003538CB"/>
    <w:rsid w:val="00353A97"/>
    <w:rsid w:val="00353D6A"/>
    <w:rsid w:val="00353F41"/>
    <w:rsid w:val="0035609B"/>
    <w:rsid w:val="0035639D"/>
    <w:rsid w:val="00356670"/>
    <w:rsid w:val="00356DCE"/>
    <w:rsid w:val="00356E02"/>
    <w:rsid w:val="00357E7F"/>
    <w:rsid w:val="00360045"/>
    <w:rsid w:val="00360417"/>
    <w:rsid w:val="003606BB"/>
    <w:rsid w:val="003610E8"/>
    <w:rsid w:val="00361217"/>
    <w:rsid w:val="00361AC2"/>
    <w:rsid w:val="00361D5A"/>
    <w:rsid w:val="0036230E"/>
    <w:rsid w:val="0036260E"/>
    <w:rsid w:val="003629EA"/>
    <w:rsid w:val="00363939"/>
    <w:rsid w:val="003639DE"/>
    <w:rsid w:val="00363D83"/>
    <w:rsid w:val="00363DC0"/>
    <w:rsid w:val="00363F7F"/>
    <w:rsid w:val="003641DB"/>
    <w:rsid w:val="003643DA"/>
    <w:rsid w:val="003643FA"/>
    <w:rsid w:val="0036472B"/>
    <w:rsid w:val="003648E4"/>
    <w:rsid w:val="00365093"/>
    <w:rsid w:val="003655E0"/>
    <w:rsid w:val="00365BC5"/>
    <w:rsid w:val="00365DE0"/>
    <w:rsid w:val="00365EB4"/>
    <w:rsid w:val="00366FED"/>
    <w:rsid w:val="003674DF"/>
    <w:rsid w:val="003700DE"/>
    <w:rsid w:val="00370185"/>
    <w:rsid w:val="00370632"/>
    <w:rsid w:val="003707DC"/>
    <w:rsid w:val="00370F43"/>
    <w:rsid w:val="0037110C"/>
    <w:rsid w:val="0037139F"/>
    <w:rsid w:val="00371C4C"/>
    <w:rsid w:val="00371F20"/>
    <w:rsid w:val="00372A94"/>
    <w:rsid w:val="00372BC6"/>
    <w:rsid w:val="00373418"/>
    <w:rsid w:val="003738AC"/>
    <w:rsid w:val="00373DBC"/>
    <w:rsid w:val="003740F6"/>
    <w:rsid w:val="00374F65"/>
    <w:rsid w:val="003753FD"/>
    <w:rsid w:val="0037617C"/>
    <w:rsid w:val="003765D1"/>
    <w:rsid w:val="003767C1"/>
    <w:rsid w:val="0037696D"/>
    <w:rsid w:val="00376A21"/>
    <w:rsid w:val="00376E3A"/>
    <w:rsid w:val="00376ED5"/>
    <w:rsid w:val="003770FB"/>
    <w:rsid w:val="0037746C"/>
    <w:rsid w:val="003775D7"/>
    <w:rsid w:val="00377EA0"/>
    <w:rsid w:val="00380535"/>
    <w:rsid w:val="003806CA"/>
    <w:rsid w:val="00380A96"/>
    <w:rsid w:val="00380BB9"/>
    <w:rsid w:val="00380E40"/>
    <w:rsid w:val="003811D5"/>
    <w:rsid w:val="00381467"/>
    <w:rsid w:val="003827FE"/>
    <w:rsid w:val="003829E9"/>
    <w:rsid w:val="00382DB7"/>
    <w:rsid w:val="00382E94"/>
    <w:rsid w:val="00382EA9"/>
    <w:rsid w:val="00383528"/>
    <w:rsid w:val="003835B4"/>
    <w:rsid w:val="0038392F"/>
    <w:rsid w:val="00383933"/>
    <w:rsid w:val="003846F0"/>
    <w:rsid w:val="00384ABD"/>
    <w:rsid w:val="00384B40"/>
    <w:rsid w:val="0038516E"/>
    <w:rsid w:val="00385383"/>
    <w:rsid w:val="0038565A"/>
    <w:rsid w:val="00385AC6"/>
    <w:rsid w:val="00385B41"/>
    <w:rsid w:val="003861CF"/>
    <w:rsid w:val="00386703"/>
    <w:rsid w:val="0038694C"/>
    <w:rsid w:val="00386BE9"/>
    <w:rsid w:val="00386EC6"/>
    <w:rsid w:val="00386F16"/>
    <w:rsid w:val="0038780A"/>
    <w:rsid w:val="003878A8"/>
    <w:rsid w:val="00387D7C"/>
    <w:rsid w:val="003900F2"/>
    <w:rsid w:val="00390115"/>
    <w:rsid w:val="003904D5"/>
    <w:rsid w:val="003907C4"/>
    <w:rsid w:val="00390894"/>
    <w:rsid w:val="00390EF1"/>
    <w:rsid w:val="003911AC"/>
    <w:rsid w:val="00391FF8"/>
    <w:rsid w:val="00392482"/>
    <w:rsid w:val="00392EFA"/>
    <w:rsid w:val="00393A79"/>
    <w:rsid w:val="00394471"/>
    <w:rsid w:val="00394DFF"/>
    <w:rsid w:val="003953CE"/>
    <w:rsid w:val="00395A15"/>
    <w:rsid w:val="00395F20"/>
    <w:rsid w:val="00395F39"/>
    <w:rsid w:val="00396609"/>
    <w:rsid w:val="00396B46"/>
    <w:rsid w:val="00396ED6"/>
    <w:rsid w:val="0039717D"/>
    <w:rsid w:val="00397B6D"/>
    <w:rsid w:val="003A00FA"/>
    <w:rsid w:val="003A0799"/>
    <w:rsid w:val="003A0B52"/>
    <w:rsid w:val="003A11E1"/>
    <w:rsid w:val="003A16CC"/>
    <w:rsid w:val="003A18EE"/>
    <w:rsid w:val="003A269B"/>
    <w:rsid w:val="003A2814"/>
    <w:rsid w:val="003A2C42"/>
    <w:rsid w:val="003A309A"/>
    <w:rsid w:val="003A4C6B"/>
    <w:rsid w:val="003A4D32"/>
    <w:rsid w:val="003A4EA8"/>
    <w:rsid w:val="003A59F9"/>
    <w:rsid w:val="003A5A70"/>
    <w:rsid w:val="003A5AFE"/>
    <w:rsid w:val="003A5F79"/>
    <w:rsid w:val="003A633F"/>
    <w:rsid w:val="003A6857"/>
    <w:rsid w:val="003A6901"/>
    <w:rsid w:val="003A6A6F"/>
    <w:rsid w:val="003A70F1"/>
    <w:rsid w:val="003A7949"/>
    <w:rsid w:val="003A7B03"/>
    <w:rsid w:val="003A7B95"/>
    <w:rsid w:val="003B0059"/>
    <w:rsid w:val="003B0284"/>
    <w:rsid w:val="003B05CC"/>
    <w:rsid w:val="003B0676"/>
    <w:rsid w:val="003B12C1"/>
    <w:rsid w:val="003B12F0"/>
    <w:rsid w:val="003B17FF"/>
    <w:rsid w:val="003B1D8B"/>
    <w:rsid w:val="003B2361"/>
    <w:rsid w:val="003B25FD"/>
    <w:rsid w:val="003B2BA0"/>
    <w:rsid w:val="003B2FCA"/>
    <w:rsid w:val="003B31D9"/>
    <w:rsid w:val="003B32E7"/>
    <w:rsid w:val="003B35B0"/>
    <w:rsid w:val="003B370F"/>
    <w:rsid w:val="003B41D0"/>
    <w:rsid w:val="003B4721"/>
    <w:rsid w:val="003B475F"/>
    <w:rsid w:val="003B477F"/>
    <w:rsid w:val="003B4EB7"/>
    <w:rsid w:val="003B5008"/>
    <w:rsid w:val="003B56E8"/>
    <w:rsid w:val="003B573B"/>
    <w:rsid w:val="003B57A8"/>
    <w:rsid w:val="003B5AC3"/>
    <w:rsid w:val="003B5C63"/>
    <w:rsid w:val="003B5E7A"/>
    <w:rsid w:val="003B61DF"/>
    <w:rsid w:val="003B6330"/>
    <w:rsid w:val="003B66B8"/>
    <w:rsid w:val="003B7582"/>
    <w:rsid w:val="003B78EE"/>
    <w:rsid w:val="003B7913"/>
    <w:rsid w:val="003B7CFC"/>
    <w:rsid w:val="003C0066"/>
    <w:rsid w:val="003C0456"/>
    <w:rsid w:val="003C0676"/>
    <w:rsid w:val="003C0A1C"/>
    <w:rsid w:val="003C0E11"/>
    <w:rsid w:val="003C1175"/>
    <w:rsid w:val="003C12C0"/>
    <w:rsid w:val="003C1E17"/>
    <w:rsid w:val="003C246E"/>
    <w:rsid w:val="003C2640"/>
    <w:rsid w:val="003C2991"/>
    <w:rsid w:val="003C29A0"/>
    <w:rsid w:val="003C2CA8"/>
    <w:rsid w:val="003C2E01"/>
    <w:rsid w:val="003C2F4F"/>
    <w:rsid w:val="003C302E"/>
    <w:rsid w:val="003C361B"/>
    <w:rsid w:val="003C39F9"/>
    <w:rsid w:val="003C4417"/>
    <w:rsid w:val="003C467E"/>
    <w:rsid w:val="003C484C"/>
    <w:rsid w:val="003C4BB3"/>
    <w:rsid w:val="003C4F9F"/>
    <w:rsid w:val="003C5088"/>
    <w:rsid w:val="003C52F4"/>
    <w:rsid w:val="003C55FC"/>
    <w:rsid w:val="003C5C70"/>
    <w:rsid w:val="003C60F1"/>
    <w:rsid w:val="003C68D7"/>
    <w:rsid w:val="003C6F0E"/>
    <w:rsid w:val="003C7029"/>
    <w:rsid w:val="003C7FE3"/>
    <w:rsid w:val="003D024E"/>
    <w:rsid w:val="003D02C7"/>
    <w:rsid w:val="003D0511"/>
    <w:rsid w:val="003D0D8B"/>
    <w:rsid w:val="003D10FD"/>
    <w:rsid w:val="003D1AC5"/>
    <w:rsid w:val="003D242E"/>
    <w:rsid w:val="003D26BC"/>
    <w:rsid w:val="003D270C"/>
    <w:rsid w:val="003D2865"/>
    <w:rsid w:val="003D2F0C"/>
    <w:rsid w:val="003D3178"/>
    <w:rsid w:val="003D31F1"/>
    <w:rsid w:val="003D369F"/>
    <w:rsid w:val="003D37C5"/>
    <w:rsid w:val="003D37F1"/>
    <w:rsid w:val="003D3DD9"/>
    <w:rsid w:val="003D4071"/>
    <w:rsid w:val="003D429E"/>
    <w:rsid w:val="003D4330"/>
    <w:rsid w:val="003D451A"/>
    <w:rsid w:val="003D4841"/>
    <w:rsid w:val="003D4F21"/>
    <w:rsid w:val="003D4FC4"/>
    <w:rsid w:val="003D53A9"/>
    <w:rsid w:val="003D53FF"/>
    <w:rsid w:val="003D566C"/>
    <w:rsid w:val="003D59DF"/>
    <w:rsid w:val="003D5B6E"/>
    <w:rsid w:val="003D707A"/>
    <w:rsid w:val="003D7463"/>
    <w:rsid w:val="003D775D"/>
    <w:rsid w:val="003E0408"/>
    <w:rsid w:val="003E0A58"/>
    <w:rsid w:val="003E0DFA"/>
    <w:rsid w:val="003E0EBF"/>
    <w:rsid w:val="003E0F21"/>
    <w:rsid w:val="003E18A1"/>
    <w:rsid w:val="003E216B"/>
    <w:rsid w:val="003E2229"/>
    <w:rsid w:val="003E2360"/>
    <w:rsid w:val="003E28A3"/>
    <w:rsid w:val="003E2E0B"/>
    <w:rsid w:val="003E2EAE"/>
    <w:rsid w:val="003E32DE"/>
    <w:rsid w:val="003E3698"/>
    <w:rsid w:val="003E375E"/>
    <w:rsid w:val="003E3836"/>
    <w:rsid w:val="003E3E42"/>
    <w:rsid w:val="003E4BCF"/>
    <w:rsid w:val="003E4F87"/>
    <w:rsid w:val="003E4FF9"/>
    <w:rsid w:val="003E5012"/>
    <w:rsid w:val="003E52A8"/>
    <w:rsid w:val="003E55C6"/>
    <w:rsid w:val="003E55CD"/>
    <w:rsid w:val="003E6006"/>
    <w:rsid w:val="003E61F9"/>
    <w:rsid w:val="003E63E2"/>
    <w:rsid w:val="003E64DE"/>
    <w:rsid w:val="003E6A61"/>
    <w:rsid w:val="003E6B2C"/>
    <w:rsid w:val="003E6B99"/>
    <w:rsid w:val="003E6F6F"/>
    <w:rsid w:val="003E711B"/>
    <w:rsid w:val="003E7282"/>
    <w:rsid w:val="003E775F"/>
    <w:rsid w:val="003F0A46"/>
    <w:rsid w:val="003F0BB7"/>
    <w:rsid w:val="003F169E"/>
    <w:rsid w:val="003F20B6"/>
    <w:rsid w:val="003F20FC"/>
    <w:rsid w:val="003F2243"/>
    <w:rsid w:val="003F27F6"/>
    <w:rsid w:val="003F2DB9"/>
    <w:rsid w:val="003F32E8"/>
    <w:rsid w:val="003F38BA"/>
    <w:rsid w:val="003F3FD9"/>
    <w:rsid w:val="003F410A"/>
    <w:rsid w:val="003F4111"/>
    <w:rsid w:val="003F4859"/>
    <w:rsid w:val="003F52A5"/>
    <w:rsid w:val="003F5678"/>
    <w:rsid w:val="003F5DA8"/>
    <w:rsid w:val="003F6693"/>
    <w:rsid w:val="003F66ED"/>
    <w:rsid w:val="003F6782"/>
    <w:rsid w:val="003F6CD1"/>
    <w:rsid w:val="003F6D7D"/>
    <w:rsid w:val="004002B5"/>
    <w:rsid w:val="004008CD"/>
    <w:rsid w:val="00400E1F"/>
    <w:rsid w:val="00401B9A"/>
    <w:rsid w:val="0040230D"/>
    <w:rsid w:val="0040280D"/>
    <w:rsid w:val="00402D75"/>
    <w:rsid w:val="00402FBD"/>
    <w:rsid w:val="004033EA"/>
    <w:rsid w:val="00403580"/>
    <w:rsid w:val="00403725"/>
    <w:rsid w:val="00403D9E"/>
    <w:rsid w:val="004041EE"/>
    <w:rsid w:val="0040457E"/>
    <w:rsid w:val="004049A5"/>
    <w:rsid w:val="00404B15"/>
    <w:rsid w:val="004052F9"/>
    <w:rsid w:val="004068F6"/>
    <w:rsid w:val="00406A6A"/>
    <w:rsid w:val="00406FF7"/>
    <w:rsid w:val="004070CC"/>
    <w:rsid w:val="0040710F"/>
    <w:rsid w:val="00407357"/>
    <w:rsid w:val="004074DC"/>
    <w:rsid w:val="00407E16"/>
    <w:rsid w:val="004104B5"/>
    <w:rsid w:val="00410A64"/>
    <w:rsid w:val="00410EB6"/>
    <w:rsid w:val="00411395"/>
    <w:rsid w:val="00411537"/>
    <w:rsid w:val="00411648"/>
    <w:rsid w:val="0041167A"/>
    <w:rsid w:val="00411CA8"/>
    <w:rsid w:val="00411ECB"/>
    <w:rsid w:val="004121D5"/>
    <w:rsid w:val="004123E3"/>
    <w:rsid w:val="00412490"/>
    <w:rsid w:val="00412882"/>
    <w:rsid w:val="00412925"/>
    <w:rsid w:val="00413422"/>
    <w:rsid w:val="004134C5"/>
    <w:rsid w:val="00413527"/>
    <w:rsid w:val="0041368A"/>
    <w:rsid w:val="004138CF"/>
    <w:rsid w:val="00413EA5"/>
    <w:rsid w:val="00413F2D"/>
    <w:rsid w:val="00413FEE"/>
    <w:rsid w:val="0041452F"/>
    <w:rsid w:val="00414A20"/>
    <w:rsid w:val="00414B1C"/>
    <w:rsid w:val="00414D86"/>
    <w:rsid w:val="00414D9C"/>
    <w:rsid w:val="00415547"/>
    <w:rsid w:val="004155FB"/>
    <w:rsid w:val="004160C7"/>
    <w:rsid w:val="004161CA"/>
    <w:rsid w:val="004168E8"/>
    <w:rsid w:val="00416A97"/>
    <w:rsid w:val="00416D8F"/>
    <w:rsid w:val="004174D0"/>
    <w:rsid w:val="00417A29"/>
    <w:rsid w:val="00417ABE"/>
    <w:rsid w:val="00417AF7"/>
    <w:rsid w:val="00417CE9"/>
    <w:rsid w:val="00420994"/>
    <w:rsid w:val="00420AE9"/>
    <w:rsid w:val="00420F66"/>
    <w:rsid w:val="004215A0"/>
    <w:rsid w:val="00421636"/>
    <w:rsid w:val="004226C2"/>
    <w:rsid w:val="00422B2D"/>
    <w:rsid w:val="00423646"/>
    <w:rsid w:val="004237DD"/>
    <w:rsid w:val="004237E2"/>
    <w:rsid w:val="00424709"/>
    <w:rsid w:val="004247AE"/>
    <w:rsid w:val="00424AD9"/>
    <w:rsid w:val="004250BE"/>
    <w:rsid w:val="004257DA"/>
    <w:rsid w:val="0042591A"/>
    <w:rsid w:val="0042661A"/>
    <w:rsid w:val="004266D7"/>
    <w:rsid w:val="004268CB"/>
    <w:rsid w:val="00426DBE"/>
    <w:rsid w:val="004270D3"/>
    <w:rsid w:val="00427784"/>
    <w:rsid w:val="0043009B"/>
    <w:rsid w:val="0043044B"/>
    <w:rsid w:val="0043059A"/>
    <w:rsid w:val="004306FC"/>
    <w:rsid w:val="004308C4"/>
    <w:rsid w:val="00430D46"/>
    <w:rsid w:val="0043121A"/>
    <w:rsid w:val="00431491"/>
    <w:rsid w:val="004314A9"/>
    <w:rsid w:val="0043151E"/>
    <w:rsid w:val="00431B97"/>
    <w:rsid w:val="00431D09"/>
    <w:rsid w:val="00432728"/>
    <w:rsid w:val="0043276D"/>
    <w:rsid w:val="00432DBD"/>
    <w:rsid w:val="004330AA"/>
    <w:rsid w:val="0043352F"/>
    <w:rsid w:val="0043380B"/>
    <w:rsid w:val="00433A9F"/>
    <w:rsid w:val="00433AE6"/>
    <w:rsid w:val="00433AF1"/>
    <w:rsid w:val="00433BA8"/>
    <w:rsid w:val="004344A4"/>
    <w:rsid w:val="0043461F"/>
    <w:rsid w:val="00434E3C"/>
    <w:rsid w:val="00434EAD"/>
    <w:rsid w:val="0043504C"/>
    <w:rsid w:val="0043590F"/>
    <w:rsid w:val="00435B61"/>
    <w:rsid w:val="00435D43"/>
    <w:rsid w:val="004360F9"/>
    <w:rsid w:val="00436534"/>
    <w:rsid w:val="00436ACA"/>
    <w:rsid w:val="00436B3C"/>
    <w:rsid w:val="00436D58"/>
    <w:rsid w:val="0043775A"/>
    <w:rsid w:val="00437878"/>
    <w:rsid w:val="004401F3"/>
    <w:rsid w:val="00440774"/>
    <w:rsid w:val="004408C9"/>
    <w:rsid w:val="00440AE4"/>
    <w:rsid w:val="00440B6F"/>
    <w:rsid w:val="00440F26"/>
    <w:rsid w:val="00440F55"/>
    <w:rsid w:val="00441B0A"/>
    <w:rsid w:val="00441CCE"/>
    <w:rsid w:val="00441D0B"/>
    <w:rsid w:val="00442241"/>
    <w:rsid w:val="004426B3"/>
    <w:rsid w:val="004427F4"/>
    <w:rsid w:val="00442D9E"/>
    <w:rsid w:val="00443059"/>
    <w:rsid w:val="00443149"/>
    <w:rsid w:val="004432EA"/>
    <w:rsid w:val="00443D16"/>
    <w:rsid w:val="00444533"/>
    <w:rsid w:val="00444985"/>
    <w:rsid w:val="004450B9"/>
    <w:rsid w:val="0044525A"/>
    <w:rsid w:val="004457E4"/>
    <w:rsid w:val="004457F1"/>
    <w:rsid w:val="00445C14"/>
    <w:rsid w:val="00445E6C"/>
    <w:rsid w:val="00446785"/>
    <w:rsid w:val="004474AD"/>
    <w:rsid w:val="00447703"/>
    <w:rsid w:val="0044790E"/>
    <w:rsid w:val="00447C49"/>
    <w:rsid w:val="00447E89"/>
    <w:rsid w:val="00447F7A"/>
    <w:rsid w:val="0045011E"/>
    <w:rsid w:val="0045059D"/>
    <w:rsid w:val="00450D29"/>
    <w:rsid w:val="00450FC5"/>
    <w:rsid w:val="0045132A"/>
    <w:rsid w:val="004517F1"/>
    <w:rsid w:val="00451BDB"/>
    <w:rsid w:val="00451FB3"/>
    <w:rsid w:val="004521D2"/>
    <w:rsid w:val="00452266"/>
    <w:rsid w:val="0045233E"/>
    <w:rsid w:val="00452FFA"/>
    <w:rsid w:val="00453059"/>
    <w:rsid w:val="00453406"/>
    <w:rsid w:val="0045371A"/>
    <w:rsid w:val="0045395A"/>
    <w:rsid w:val="00453AEB"/>
    <w:rsid w:val="00454299"/>
    <w:rsid w:val="00454557"/>
    <w:rsid w:val="00454BD9"/>
    <w:rsid w:val="004551D7"/>
    <w:rsid w:val="00455236"/>
    <w:rsid w:val="00455BC7"/>
    <w:rsid w:val="00455DE3"/>
    <w:rsid w:val="00455F54"/>
    <w:rsid w:val="00456413"/>
    <w:rsid w:val="0045653E"/>
    <w:rsid w:val="00456737"/>
    <w:rsid w:val="00456F50"/>
    <w:rsid w:val="00457078"/>
    <w:rsid w:val="004570B5"/>
    <w:rsid w:val="00457366"/>
    <w:rsid w:val="00457622"/>
    <w:rsid w:val="0045766B"/>
    <w:rsid w:val="00457D62"/>
    <w:rsid w:val="00457D66"/>
    <w:rsid w:val="0046069A"/>
    <w:rsid w:val="00460B49"/>
    <w:rsid w:val="00461642"/>
    <w:rsid w:val="00461A26"/>
    <w:rsid w:val="00461ACF"/>
    <w:rsid w:val="00461E56"/>
    <w:rsid w:val="0046204D"/>
    <w:rsid w:val="004621AE"/>
    <w:rsid w:val="00462288"/>
    <w:rsid w:val="00462957"/>
    <w:rsid w:val="0046295F"/>
    <w:rsid w:val="00463148"/>
    <w:rsid w:val="004634E4"/>
    <w:rsid w:val="0046548B"/>
    <w:rsid w:val="00465778"/>
    <w:rsid w:val="00465780"/>
    <w:rsid w:val="00465B85"/>
    <w:rsid w:val="00465BA5"/>
    <w:rsid w:val="00465E5E"/>
    <w:rsid w:val="00466277"/>
    <w:rsid w:val="00466776"/>
    <w:rsid w:val="00466A8A"/>
    <w:rsid w:val="00466B33"/>
    <w:rsid w:val="00466F14"/>
    <w:rsid w:val="004674D9"/>
    <w:rsid w:val="0046766E"/>
    <w:rsid w:val="0046787E"/>
    <w:rsid w:val="00467D29"/>
    <w:rsid w:val="00467D70"/>
    <w:rsid w:val="00470829"/>
    <w:rsid w:val="004708BE"/>
    <w:rsid w:val="00470CF8"/>
    <w:rsid w:val="00470D0D"/>
    <w:rsid w:val="00470D9B"/>
    <w:rsid w:val="0047116B"/>
    <w:rsid w:val="004712BB"/>
    <w:rsid w:val="00471AEA"/>
    <w:rsid w:val="00471EF2"/>
    <w:rsid w:val="004729FC"/>
    <w:rsid w:val="00472F39"/>
    <w:rsid w:val="0047300D"/>
    <w:rsid w:val="00473015"/>
    <w:rsid w:val="0047343C"/>
    <w:rsid w:val="0047355C"/>
    <w:rsid w:val="0047365A"/>
    <w:rsid w:val="004741E2"/>
    <w:rsid w:val="00475F5F"/>
    <w:rsid w:val="00475F66"/>
    <w:rsid w:val="00475F69"/>
    <w:rsid w:val="0047619D"/>
    <w:rsid w:val="004761D7"/>
    <w:rsid w:val="00476A4E"/>
    <w:rsid w:val="00476DBC"/>
    <w:rsid w:val="00477215"/>
    <w:rsid w:val="00477689"/>
    <w:rsid w:val="00480300"/>
    <w:rsid w:val="00480919"/>
    <w:rsid w:val="0048091C"/>
    <w:rsid w:val="00480B7E"/>
    <w:rsid w:val="00480CBF"/>
    <w:rsid w:val="00481DA4"/>
    <w:rsid w:val="004820C3"/>
    <w:rsid w:val="0048250C"/>
    <w:rsid w:val="00482F78"/>
    <w:rsid w:val="00483A9E"/>
    <w:rsid w:val="004851A1"/>
    <w:rsid w:val="0048532F"/>
    <w:rsid w:val="0048583A"/>
    <w:rsid w:val="004859DD"/>
    <w:rsid w:val="00485ABA"/>
    <w:rsid w:val="00485C9E"/>
    <w:rsid w:val="00486088"/>
    <w:rsid w:val="00486255"/>
    <w:rsid w:val="00486B31"/>
    <w:rsid w:val="00486C56"/>
    <w:rsid w:val="004874CE"/>
    <w:rsid w:val="00487660"/>
    <w:rsid w:val="0049022E"/>
    <w:rsid w:val="004905A4"/>
    <w:rsid w:val="004906FA"/>
    <w:rsid w:val="004907E7"/>
    <w:rsid w:val="00490BE4"/>
    <w:rsid w:val="00490D6D"/>
    <w:rsid w:val="00490E79"/>
    <w:rsid w:val="004912DB"/>
    <w:rsid w:val="0049298D"/>
    <w:rsid w:val="00493161"/>
    <w:rsid w:val="0049347F"/>
    <w:rsid w:val="004938BA"/>
    <w:rsid w:val="00493EBC"/>
    <w:rsid w:val="0049409B"/>
    <w:rsid w:val="004949C5"/>
    <w:rsid w:val="004952FB"/>
    <w:rsid w:val="00495947"/>
    <w:rsid w:val="00495F1E"/>
    <w:rsid w:val="00496173"/>
    <w:rsid w:val="00496175"/>
    <w:rsid w:val="004971F9"/>
    <w:rsid w:val="0049742A"/>
    <w:rsid w:val="00497515"/>
    <w:rsid w:val="00497A47"/>
    <w:rsid w:val="00497D87"/>
    <w:rsid w:val="00497E77"/>
    <w:rsid w:val="00497F9D"/>
    <w:rsid w:val="004A0242"/>
    <w:rsid w:val="004A0797"/>
    <w:rsid w:val="004A0D07"/>
    <w:rsid w:val="004A0D8A"/>
    <w:rsid w:val="004A0DF8"/>
    <w:rsid w:val="004A0F6E"/>
    <w:rsid w:val="004A14EA"/>
    <w:rsid w:val="004A17B2"/>
    <w:rsid w:val="004A1A4C"/>
    <w:rsid w:val="004A226C"/>
    <w:rsid w:val="004A28BC"/>
    <w:rsid w:val="004A2CAF"/>
    <w:rsid w:val="004A2D22"/>
    <w:rsid w:val="004A2E48"/>
    <w:rsid w:val="004A308E"/>
    <w:rsid w:val="004A3561"/>
    <w:rsid w:val="004A3DFD"/>
    <w:rsid w:val="004A419A"/>
    <w:rsid w:val="004A44D1"/>
    <w:rsid w:val="004A45BB"/>
    <w:rsid w:val="004A4F75"/>
    <w:rsid w:val="004A58BD"/>
    <w:rsid w:val="004A5C8F"/>
    <w:rsid w:val="004A5E34"/>
    <w:rsid w:val="004A647E"/>
    <w:rsid w:val="004A657C"/>
    <w:rsid w:val="004A66A7"/>
    <w:rsid w:val="004A7AFD"/>
    <w:rsid w:val="004A7D2A"/>
    <w:rsid w:val="004A7F81"/>
    <w:rsid w:val="004B036B"/>
    <w:rsid w:val="004B08B3"/>
    <w:rsid w:val="004B1929"/>
    <w:rsid w:val="004B19A2"/>
    <w:rsid w:val="004B1F43"/>
    <w:rsid w:val="004B2385"/>
    <w:rsid w:val="004B23AB"/>
    <w:rsid w:val="004B2834"/>
    <w:rsid w:val="004B2B27"/>
    <w:rsid w:val="004B2F38"/>
    <w:rsid w:val="004B3AB2"/>
    <w:rsid w:val="004B3C78"/>
    <w:rsid w:val="004B42D9"/>
    <w:rsid w:val="004B43DB"/>
    <w:rsid w:val="004B4554"/>
    <w:rsid w:val="004B5E15"/>
    <w:rsid w:val="004B60C2"/>
    <w:rsid w:val="004B621A"/>
    <w:rsid w:val="004B6421"/>
    <w:rsid w:val="004B6E06"/>
    <w:rsid w:val="004B702E"/>
    <w:rsid w:val="004B70D5"/>
    <w:rsid w:val="004B7A80"/>
    <w:rsid w:val="004B7F5F"/>
    <w:rsid w:val="004C01B2"/>
    <w:rsid w:val="004C076D"/>
    <w:rsid w:val="004C0C88"/>
    <w:rsid w:val="004C0CF7"/>
    <w:rsid w:val="004C0D6F"/>
    <w:rsid w:val="004C152E"/>
    <w:rsid w:val="004C210B"/>
    <w:rsid w:val="004C216D"/>
    <w:rsid w:val="004C2216"/>
    <w:rsid w:val="004C2731"/>
    <w:rsid w:val="004C2E13"/>
    <w:rsid w:val="004C3CE5"/>
    <w:rsid w:val="004C3DAF"/>
    <w:rsid w:val="004C4368"/>
    <w:rsid w:val="004C4495"/>
    <w:rsid w:val="004C4764"/>
    <w:rsid w:val="004C58A9"/>
    <w:rsid w:val="004C5C50"/>
    <w:rsid w:val="004C6223"/>
    <w:rsid w:val="004C623F"/>
    <w:rsid w:val="004C68C6"/>
    <w:rsid w:val="004C70F3"/>
    <w:rsid w:val="004C75EF"/>
    <w:rsid w:val="004C7794"/>
    <w:rsid w:val="004C7813"/>
    <w:rsid w:val="004C7A05"/>
    <w:rsid w:val="004C7A0E"/>
    <w:rsid w:val="004C7CC0"/>
    <w:rsid w:val="004D0466"/>
    <w:rsid w:val="004D0FD3"/>
    <w:rsid w:val="004D15E9"/>
    <w:rsid w:val="004D186C"/>
    <w:rsid w:val="004D1B46"/>
    <w:rsid w:val="004D1EC0"/>
    <w:rsid w:val="004D1F07"/>
    <w:rsid w:val="004D1FAE"/>
    <w:rsid w:val="004D2BE7"/>
    <w:rsid w:val="004D2EC2"/>
    <w:rsid w:val="004D3157"/>
    <w:rsid w:val="004D31BA"/>
    <w:rsid w:val="004D3450"/>
    <w:rsid w:val="004D3ECE"/>
    <w:rsid w:val="004D4290"/>
    <w:rsid w:val="004D4A74"/>
    <w:rsid w:val="004D4B8D"/>
    <w:rsid w:val="004D5909"/>
    <w:rsid w:val="004D68C4"/>
    <w:rsid w:val="004D6A36"/>
    <w:rsid w:val="004D6F1C"/>
    <w:rsid w:val="004D7479"/>
    <w:rsid w:val="004D7B24"/>
    <w:rsid w:val="004D7B38"/>
    <w:rsid w:val="004D7ECA"/>
    <w:rsid w:val="004E011A"/>
    <w:rsid w:val="004E030D"/>
    <w:rsid w:val="004E1367"/>
    <w:rsid w:val="004E14CA"/>
    <w:rsid w:val="004E1AB3"/>
    <w:rsid w:val="004E1FA1"/>
    <w:rsid w:val="004E20BA"/>
    <w:rsid w:val="004E2968"/>
    <w:rsid w:val="004E2CBF"/>
    <w:rsid w:val="004E2F45"/>
    <w:rsid w:val="004E3B94"/>
    <w:rsid w:val="004E3DEA"/>
    <w:rsid w:val="004E4704"/>
    <w:rsid w:val="004E538C"/>
    <w:rsid w:val="004E5606"/>
    <w:rsid w:val="004E5B31"/>
    <w:rsid w:val="004E5D2C"/>
    <w:rsid w:val="004E5D83"/>
    <w:rsid w:val="004E71D7"/>
    <w:rsid w:val="004E7829"/>
    <w:rsid w:val="004F0684"/>
    <w:rsid w:val="004F15A3"/>
    <w:rsid w:val="004F15E3"/>
    <w:rsid w:val="004F1742"/>
    <w:rsid w:val="004F1986"/>
    <w:rsid w:val="004F1F97"/>
    <w:rsid w:val="004F24CB"/>
    <w:rsid w:val="004F2578"/>
    <w:rsid w:val="004F27C6"/>
    <w:rsid w:val="004F29F3"/>
    <w:rsid w:val="004F302C"/>
    <w:rsid w:val="004F318F"/>
    <w:rsid w:val="004F418A"/>
    <w:rsid w:val="004F49B1"/>
    <w:rsid w:val="004F4EE5"/>
    <w:rsid w:val="004F4FDF"/>
    <w:rsid w:val="004F5228"/>
    <w:rsid w:val="004F5517"/>
    <w:rsid w:val="004F605A"/>
    <w:rsid w:val="004F640F"/>
    <w:rsid w:val="004F6F72"/>
    <w:rsid w:val="004F719D"/>
    <w:rsid w:val="004F73EB"/>
    <w:rsid w:val="004F7959"/>
    <w:rsid w:val="004F7B47"/>
    <w:rsid w:val="00500A87"/>
    <w:rsid w:val="00500A9C"/>
    <w:rsid w:val="00500C73"/>
    <w:rsid w:val="00500E9D"/>
    <w:rsid w:val="00500F30"/>
    <w:rsid w:val="00500F64"/>
    <w:rsid w:val="00500FCC"/>
    <w:rsid w:val="0050108D"/>
    <w:rsid w:val="00501444"/>
    <w:rsid w:val="00501576"/>
    <w:rsid w:val="00501B14"/>
    <w:rsid w:val="00501B9A"/>
    <w:rsid w:val="00501C0B"/>
    <w:rsid w:val="0050218F"/>
    <w:rsid w:val="00502662"/>
    <w:rsid w:val="0050317C"/>
    <w:rsid w:val="005033AF"/>
    <w:rsid w:val="005033E4"/>
    <w:rsid w:val="005036E0"/>
    <w:rsid w:val="00503DD4"/>
    <w:rsid w:val="005041A6"/>
    <w:rsid w:val="005046DD"/>
    <w:rsid w:val="005048F0"/>
    <w:rsid w:val="00504AD3"/>
    <w:rsid w:val="00504F40"/>
    <w:rsid w:val="0050501F"/>
    <w:rsid w:val="00505351"/>
    <w:rsid w:val="00505655"/>
    <w:rsid w:val="005059D9"/>
    <w:rsid w:val="00505E79"/>
    <w:rsid w:val="005062CD"/>
    <w:rsid w:val="00506830"/>
    <w:rsid w:val="005068F7"/>
    <w:rsid w:val="00506FF3"/>
    <w:rsid w:val="0050761F"/>
    <w:rsid w:val="00507E5B"/>
    <w:rsid w:val="00507F3F"/>
    <w:rsid w:val="005106D3"/>
    <w:rsid w:val="005107BC"/>
    <w:rsid w:val="0051152B"/>
    <w:rsid w:val="0051159C"/>
    <w:rsid w:val="0051185C"/>
    <w:rsid w:val="005118FE"/>
    <w:rsid w:val="00511BF1"/>
    <w:rsid w:val="00512105"/>
    <w:rsid w:val="00512D5E"/>
    <w:rsid w:val="0051314F"/>
    <w:rsid w:val="00513311"/>
    <w:rsid w:val="00513ABB"/>
    <w:rsid w:val="00513C3A"/>
    <w:rsid w:val="00515142"/>
    <w:rsid w:val="0051590E"/>
    <w:rsid w:val="00515E27"/>
    <w:rsid w:val="00515E99"/>
    <w:rsid w:val="00516662"/>
    <w:rsid w:val="00516BC2"/>
    <w:rsid w:val="005178A7"/>
    <w:rsid w:val="0051799A"/>
    <w:rsid w:val="00520301"/>
    <w:rsid w:val="00520331"/>
    <w:rsid w:val="0052034B"/>
    <w:rsid w:val="005204C0"/>
    <w:rsid w:val="00520681"/>
    <w:rsid w:val="00520FEF"/>
    <w:rsid w:val="005210BB"/>
    <w:rsid w:val="0052126B"/>
    <w:rsid w:val="00521CA8"/>
    <w:rsid w:val="00521E34"/>
    <w:rsid w:val="00522723"/>
    <w:rsid w:val="00522982"/>
    <w:rsid w:val="00522AEC"/>
    <w:rsid w:val="005231F0"/>
    <w:rsid w:val="00523357"/>
    <w:rsid w:val="005238E2"/>
    <w:rsid w:val="005241E5"/>
    <w:rsid w:val="00524346"/>
    <w:rsid w:val="00524FED"/>
    <w:rsid w:val="005256D7"/>
    <w:rsid w:val="00525963"/>
    <w:rsid w:val="00525AC9"/>
    <w:rsid w:val="00525C31"/>
    <w:rsid w:val="00525F1E"/>
    <w:rsid w:val="005265D1"/>
    <w:rsid w:val="0052681E"/>
    <w:rsid w:val="00526A96"/>
    <w:rsid w:val="005274EF"/>
    <w:rsid w:val="00530E64"/>
    <w:rsid w:val="005310DB"/>
    <w:rsid w:val="00531121"/>
    <w:rsid w:val="00531187"/>
    <w:rsid w:val="005316A7"/>
    <w:rsid w:val="00531999"/>
    <w:rsid w:val="00531A4A"/>
    <w:rsid w:val="00531B97"/>
    <w:rsid w:val="00531C1B"/>
    <w:rsid w:val="00531DC1"/>
    <w:rsid w:val="00531DC2"/>
    <w:rsid w:val="0053317A"/>
    <w:rsid w:val="005337AD"/>
    <w:rsid w:val="005337E0"/>
    <w:rsid w:val="00533D5D"/>
    <w:rsid w:val="00534514"/>
    <w:rsid w:val="00534DFE"/>
    <w:rsid w:val="00535363"/>
    <w:rsid w:val="00535387"/>
    <w:rsid w:val="00535580"/>
    <w:rsid w:val="005355AC"/>
    <w:rsid w:val="00535D10"/>
    <w:rsid w:val="00536920"/>
    <w:rsid w:val="00536D2E"/>
    <w:rsid w:val="00537274"/>
    <w:rsid w:val="005373B7"/>
    <w:rsid w:val="00537446"/>
    <w:rsid w:val="0053757B"/>
    <w:rsid w:val="005378E4"/>
    <w:rsid w:val="00537B71"/>
    <w:rsid w:val="005400FA"/>
    <w:rsid w:val="00540537"/>
    <w:rsid w:val="005405B6"/>
    <w:rsid w:val="005405E9"/>
    <w:rsid w:val="00540BF8"/>
    <w:rsid w:val="00541309"/>
    <w:rsid w:val="005413AB"/>
    <w:rsid w:val="00541828"/>
    <w:rsid w:val="00541EF2"/>
    <w:rsid w:val="005428AF"/>
    <w:rsid w:val="00542F74"/>
    <w:rsid w:val="00543452"/>
    <w:rsid w:val="00543EF7"/>
    <w:rsid w:val="005442BE"/>
    <w:rsid w:val="005446C3"/>
    <w:rsid w:val="00544C78"/>
    <w:rsid w:val="00545BF4"/>
    <w:rsid w:val="00545CD2"/>
    <w:rsid w:val="00546418"/>
    <w:rsid w:val="0054763F"/>
    <w:rsid w:val="0054768B"/>
    <w:rsid w:val="005477F3"/>
    <w:rsid w:val="005479CD"/>
    <w:rsid w:val="00550222"/>
    <w:rsid w:val="005503D2"/>
    <w:rsid w:val="005507EF"/>
    <w:rsid w:val="00550938"/>
    <w:rsid w:val="00550ADC"/>
    <w:rsid w:val="00551403"/>
    <w:rsid w:val="005516E5"/>
    <w:rsid w:val="005520B8"/>
    <w:rsid w:val="00552102"/>
    <w:rsid w:val="00552119"/>
    <w:rsid w:val="00552788"/>
    <w:rsid w:val="00552C1F"/>
    <w:rsid w:val="005536ED"/>
    <w:rsid w:val="005538E7"/>
    <w:rsid w:val="00554425"/>
    <w:rsid w:val="00554600"/>
    <w:rsid w:val="005547AB"/>
    <w:rsid w:val="00554C0C"/>
    <w:rsid w:val="00555BAE"/>
    <w:rsid w:val="00555EEF"/>
    <w:rsid w:val="00556438"/>
    <w:rsid w:val="005569BC"/>
    <w:rsid w:val="00556E2F"/>
    <w:rsid w:val="005571A7"/>
    <w:rsid w:val="005577CA"/>
    <w:rsid w:val="00560BC8"/>
    <w:rsid w:val="00561D0C"/>
    <w:rsid w:val="00561EAD"/>
    <w:rsid w:val="00562534"/>
    <w:rsid w:val="0056302D"/>
    <w:rsid w:val="00563D29"/>
    <w:rsid w:val="00564BFD"/>
    <w:rsid w:val="005651C1"/>
    <w:rsid w:val="005656BF"/>
    <w:rsid w:val="005658E6"/>
    <w:rsid w:val="00565B74"/>
    <w:rsid w:val="00565E79"/>
    <w:rsid w:val="005661B3"/>
    <w:rsid w:val="005665FF"/>
    <w:rsid w:val="00566C64"/>
    <w:rsid w:val="00566EDB"/>
    <w:rsid w:val="0057006C"/>
    <w:rsid w:val="005704DC"/>
    <w:rsid w:val="005705B8"/>
    <w:rsid w:val="0057093F"/>
    <w:rsid w:val="005709BB"/>
    <w:rsid w:val="00571BFF"/>
    <w:rsid w:val="00571E9C"/>
    <w:rsid w:val="0057213A"/>
    <w:rsid w:val="00572387"/>
    <w:rsid w:val="00573287"/>
    <w:rsid w:val="005734A7"/>
    <w:rsid w:val="00573DA5"/>
    <w:rsid w:val="0057412D"/>
    <w:rsid w:val="0057576B"/>
    <w:rsid w:val="00576613"/>
    <w:rsid w:val="00576CFB"/>
    <w:rsid w:val="00576D2F"/>
    <w:rsid w:val="00576DFC"/>
    <w:rsid w:val="0057787F"/>
    <w:rsid w:val="005778C6"/>
    <w:rsid w:val="00577A07"/>
    <w:rsid w:val="00577A4D"/>
    <w:rsid w:val="00577ABE"/>
    <w:rsid w:val="00577D2C"/>
    <w:rsid w:val="00577DAD"/>
    <w:rsid w:val="005809DD"/>
    <w:rsid w:val="00580A1F"/>
    <w:rsid w:val="0058154B"/>
    <w:rsid w:val="005818CF"/>
    <w:rsid w:val="005818FA"/>
    <w:rsid w:val="00581A37"/>
    <w:rsid w:val="00581FC5"/>
    <w:rsid w:val="005820F1"/>
    <w:rsid w:val="00582125"/>
    <w:rsid w:val="00582342"/>
    <w:rsid w:val="005823A8"/>
    <w:rsid w:val="00582871"/>
    <w:rsid w:val="00582B6D"/>
    <w:rsid w:val="00582C3A"/>
    <w:rsid w:val="00582FE4"/>
    <w:rsid w:val="0058327C"/>
    <w:rsid w:val="0058351E"/>
    <w:rsid w:val="0058361B"/>
    <w:rsid w:val="0058370F"/>
    <w:rsid w:val="00584D7F"/>
    <w:rsid w:val="00584E9D"/>
    <w:rsid w:val="0058584F"/>
    <w:rsid w:val="00585951"/>
    <w:rsid w:val="00586CDB"/>
    <w:rsid w:val="00587441"/>
    <w:rsid w:val="00590005"/>
    <w:rsid w:val="0059013F"/>
    <w:rsid w:val="005901DF"/>
    <w:rsid w:val="005907CA"/>
    <w:rsid w:val="00590ADC"/>
    <w:rsid w:val="00590FE3"/>
    <w:rsid w:val="005912CD"/>
    <w:rsid w:val="005914EE"/>
    <w:rsid w:val="0059168E"/>
    <w:rsid w:val="005918ED"/>
    <w:rsid w:val="00591A75"/>
    <w:rsid w:val="00593665"/>
    <w:rsid w:val="0059392C"/>
    <w:rsid w:val="00593F9F"/>
    <w:rsid w:val="00594BA7"/>
    <w:rsid w:val="00594FA2"/>
    <w:rsid w:val="00594FAB"/>
    <w:rsid w:val="00595136"/>
    <w:rsid w:val="00595FFD"/>
    <w:rsid w:val="0059684D"/>
    <w:rsid w:val="00597FCF"/>
    <w:rsid w:val="005A01DE"/>
    <w:rsid w:val="005A085E"/>
    <w:rsid w:val="005A0B48"/>
    <w:rsid w:val="005A0E60"/>
    <w:rsid w:val="005A1501"/>
    <w:rsid w:val="005A27A4"/>
    <w:rsid w:val="005A27E6"/>
    <w:rsid w:val="005A28D4"/>
    <w:rsid w:val="005A2D14"/>
    <w:rsid w:val="005A2D1D"/>
    <w:rsid w:val="005A2DCE"/>
    <w:rsid w:val="005A3602"/>
    <w:rsid w:val="005A412C"/>
    <w:rsid w:val="005A4429"/>
    <w:rsid w:val="005A443D"/>
    <w:rsid w:val="005A4CF4"/>
    <w:rsid w:val="005A4FA5"/>
    <w:rsid w:val="005A531F"/>
    <w:rsid w:val="005A60FC"/>
    <w:rsid w:val="005A6BFB"/>
    <w:rsid w:val="005A6D7A"/>
    <w:rsid w:val="005A6F99"/>
    <w:rsid w:val="005A7205"/>
    <w:rsid w:val="005A734D"/>
    <w:rsid w:val="005A79EA"/>
    <w:rsid w:val="005B0670"/>
    <w:rsid w:val="005B08D9"/>
    <w:rsid w:val="005B0A00"/>
    <w:rsid w:val="005B0DA4"/>
    <w:rsid w:val="005B0EBE"/>
    <w:rsid w:val="005B23BB"/>
    <w:rsid w:val="005B30FA"/>
    <w:rsid w:val="005B33B3"/>
    <w:rsid w:val="005B36CE"/>
    <w:rsid w:val="005B3CB8"/>
    <w:rsid w:val="005B3D13"/>
    <w:rsid w:val="005B3E1E"/>
    <w:rsid w:val="005B3F47"/>
    <w:rsid w:val="005B3F58"/>
    <w:rsid w:val="005B4820"/>
    <w:rsid w:val="005B4A04"/>
    <w:rsid w:val="005B4BE2"/>
    <w:rsid w:val="005B4E57"/>
    <w:rsid w:val="005B552B"/>
    <w:rsid w:val="005B5567"/>
    <w:rsid w:val="005B5759"/>
    <w:rsid w:val="005B588A"/>
    <w:rsid w:val="005B6A40"/>
    <w:rsid w:val="005B724F"/>
    <w:rsid w:val="005B77BD"/>
    <w:rsid w:val="005B7C31"/>
    <w:rsid w:val="005B7F2D"/>
    <w:rsid w:val="005C046B"/>
    <w:rsid w:val="005C0541"/>
    <w:rsid w:val="005C0FE9"/>
    <w:rsid w:val="005C11EA"/>
    <w:rsid w:val="005C1221"/>
    <w:rsid w:val="005C160E"/>
    <w:rsid w:val="005C199C"/>
    <w:rsid w:val="005C1E8E"/>
    <w:rsid w:val="005C2884"/>
    <w:rsid w:val="005C2ADE"/>
    <w:rsid w:val="005C3683"/>
    <w:rsid w:val="005C3C15"/>
    <w:rsid w:val="005C4555"/>
    <w:rsid w:val="005C4CBC"/>
    <w:rsid w:val="005C4EC6"/>
    <w:rsid w:val="005C577A"/>
    <w:rsid w:val="005C5B12"/>
    <w:rsid w:val="005C5F5A"/>
    <w:rsid w:val="005C5F97"/>
    <w:rsid w:val="005C60CC"/>
    <w:rsid w:val="005C669F"/>
    <w:rsid w:val="005C674A"/>
    <w:rsid w:val="005C6C90"/>
    <w:rsid w:val="005C6F40"/>
    <w:rsid w:val="005C70AA"/>
    <w:rsid w:val="005C71EA"/>
    <w:rsid w:val="005C769A"/>
    <w:rsid w:val="005C7BDC"/>
    <w:rsid w:val="005D029E"/>
    <w:rsid w:val="005D0646"/>
    <w:rsid w:val="005D07E9"/>
    <w:rsid w:val="005D08EE"/>
    <w:rsid w:val="005D094B"/>
    <w:rsid w:val="005D1581"/>
    <w:rsid w:val="005D158E"/>
    <w:rsid w:val="005D1646"/>
    <w:rsid w:val="005D1799"/>
    <w:rsid w:val="005D2E63"/>
    <w:rsid w:val="005D2EFB"/>
    <w:rsid w:val="005D3E2E"/>
    <w:rsid w:val="005D4080"/>
    <w:rsid w:val="005D4A5D"/>
    <w:rsid w:val="005D60F0"/>
    <w:rsid w:val="005D6584"/>
    <w:rsid w:val="005D66B7"/>
    <w:rsid w:val="005D6985"/>
    <w:rsid w:val="005D702F"/>
    <w:rsid w:val="005D776F"/>
    <w:rsid w:val="005D7D8B"/>
    <w:rsid w:val="005D7F1B"/>
    <w:rsid w:val="005E05BF"/>
    <w:rsid w:val="005E0B44"/>
    <w:rsid w:val="005E0F27"/>
    <w:rsid w:val="005E168E"/>
    <w:rsid w:val="005E16BA"/>
    <w:rsid w:val="005E205B"/>
    <w:rsid w:val="005E2112"/>
    <w:rsid w:val="005E2573"/>
    <w:rsid w:val="005E29D2"/>
    <w:rsid w:val="005E2B5E"/>
    <w:rsid w:val="005E3901"/>
    <w:rsid w:val="005E3EE6"/>
    <w:rsid w:val="005E4491"/>
    <w:rsid w:val="005E46FB"/>
    <w:rsid w:val="005E4B80"/>
    <w:rsid w:val="005E4C9C"/>
    <w:rsid w:val="005E5A0B"/>
    <w:rsid w:val="005E69D1"/>
    <w:rsid w:val="005E6F3C"/>
    <w:rsid w:val="005E77CC"/>
    <w:rsid w:val="005F0536"/>
    <w:rsid w:val="005F0A25"/>
    <w:rsid w:val="005F0B04"/>
    <w:rsid w:val="005F0BE2"/>
    <w:rsid w:val="005F0E13"/>
    <w:rsid w:val="005F134A"/>
    <w:rsid w:val="005F1580"/>
    <w:rsid w:val="005F15B1"/>
    <w:rsid w:val="005F1648"/>
    <w:rsid w:val="005F1BC2"/>
    <w:rsid w:val="005F1F6A"/>
    <w:rsid w:val="005F1F8F"/>
    <w:rsid w:val="005F3057"/>
    <w:rsid w:val="005F357D"/>
    <w:rsid w:val="005F3AFD"/>
    <w:rsid w:val="005F3ED8"/>
    <w:rsid w:val="005F4006"/>
    <w:rsid w:val="005F4576"/>
    <w:rsid w:val="005F5D5F"/>
    <w:rsid w:val="005F5E65"/>
    <w:rsid w:val="005F651E"/>
    <w:rsid w:val="005F65E7"/>
    <w:rsid w:val="005F6A70"/>
    <w:rsid w:val="005F6B57"/>
    <w:rsid w:val="005F6FEB"/>
    <w:rsid w:val="005F736F"/>
    <w:rsid w:val="005F75AF"/>
    <w:rsid w:val="005F7637"/>
    <w:rsid w:val="005F7BA0"/>
    <w:rsid w:val="00600074"/>
    <w:rsid w:val="00600530"/>
    <w:rsid w:val="006008D6"/>
    <w:rsid w:val="00600E20"/>
    <w:rsid w:val="00600FEE"/>
    <w:rsid w:val="0060134D"/>
    <w:rsid w:val="006018E3"/>
    <w:rsid w:val="00601E82"/>
    <w:rsid w:val="006022F4"/>
    <w:rsid w:val="00602884"/>
    <w:rsid w:val="00602C10"/>
    <w:rsid w:val="00602E0C"/>
    <w:rsid w:val="0060317B"/>
    <w:rsid w:val="006032D9"/>
    <w:rsid w:val="00603877"/>
    <w:rsid w:val="00604642"/>
    <w:rsid w:val="0060493F"/>
    <w:rsid w:val="00604E6D"/>
    <w:rsid w:val="00604FF0"/>
    <w:rsid w:val="00605330"/>
    <w:rsid w:val="00605546"/>
    <w:rsid w:val="006055E2"/>
    <w:rsid w:val="00605896"/>
    <w:rsid w:val="00605D29"/>
    <w:rsid w:val="006062C4"/>
    <w:rsid w:val="00607D1A"/>
    <w:rsid w:val="00607E1D"/>
    <w:rsid w:val="006107A7"/>
    <w:rsid w:val="00610A78"/>
    <w:rsid w:val="0061158F"/>
    <w:rsid w:val="00611D9C"/>
    <w:rsid w:val="00612BC6"/>
    <w:rsid w:val="00613635"/>
    <w:rsid w:val="00613885"/>
    <w:rsid w:val="006143DD"/>
    <w:rsid w:val="0061443A"/>
    <w:rsid w:val="0061486E"/>
    <w:rsid w:val="006149E0"/>
    <w:rsid w:val="00614C3D"/>
    <w:rsid w:val="00615276"/>
    <w:rsid w:val="0061549F"/>
    <w:rsid w:val="006154BC"/>
    <w:rsid w:val="006155CE"/>
    <w:rsid w:val="006156CF"/>
    <w:rsid w:val="00616362"/>
    <w:rsid w:val="006163B5"/>
    <w:rsid w:val="00616427"/>
    <w:rsid w:val="006164CB"/>
    <w:rsid w:val="006169D6"/>
    <w:rsid w:val="00616B87"/>
    <w:rsid w:val="00616CF9"/>
    <w:rsid w:val="006172FE"/>
    <w:rsid w:val="00617435"/>
    <w:rsid w:val="00617871"/>
    <w:rsid w:val="006200E0"/>
    <w:rsid w:val="006209FE"/>
    <w:rsid w:val="00620BEA"/>
    <w:rsid w:val="0062136D"/>
    <w:rsid w:val="00621704"/>
    <w:rsid w:val="00621C0A"/>
    <w:rsid w:val="00621DBA"/>
    <w:rsid w:val="00622514"/>
    <w:rsid w:val="00622E0B"/>
    <w:rsid w:val="00622F98"/>
    <w:rsid w:val="0062300F"/>
    <w:rsid w:val="00623303"/>
    <w:rsid w:val="00623366"/>
    <w:rsid w:val="00623E7D"/>
    <w:rsid w:val="00624235"/>
    <w:rsid w:val="00624578"/>
    <w:rsid w:val="0062468F"/>
    <w:rsid w:val="0062485B"/>
    <w:rsid w:val="00625129"/>
    <w:rsid w:val="00625662"/>
    <w:rsid w:val="00625FF5"/>
    <w:rsid w:val="00626133"/>
    <w:rsid w:val="006264AC"/>
    <w:rsid w:val="00626620"/>
    <w:rsid w:val="00626EBC"/>
    <w:rsid w:val="00627784"/>
    <w:rsid w:val="00627851"/>
    <w:rsid w:val="00627C39"/>
    <w:rsid w:val="00627CE0"/>
    <w:rsid w:val="00627E27"/>
    <w:rsid w:val="006301C8"/>
    <w:rsid w:val="00630399"/>
    <w:rsid w:val="00630CCC"/>
    <w:rsid w:val="0063125D"/>
    <w:rsid w:val="00631E75"/>
    <w:rsid w:val="00632009"/>
    <w:rsid w:val="006321D8"/>
    <w:rsid w:val="0063244A"/>
    <w:rsid w:val="0063244C"/>
    <w:rsid w:val="00632AC0"/>
    <w:rsid w:val="00632BEE"/>
    <w:rsid w:val="00632EAB"/>
    <w:rsid w:val="00632EC9"/>
    <w:rsid w:val="0063322A"/>
    <w:rsid w:val="006334CC"/>
    <w:rsid w:val="006336CE"/>
    <w:rsid w:val="00633D7C"/>
    <w:rsid w:val="00633F5F"/>
    <w:rsid w:val="00633F8C"/>
    <w:rsid w:val="006345FF"/>
    <w:rsid w:val="006346E6"/>
    <w:rsid w:val="00636998"/>
    <w:rsid w:val="00636A07"/>
    <w:rsid w:val="00636A84"/>
    <w:rsid w:val="00636D77"/>
    <w:rsid w:val="00636E19"/>
    <w:rsid w:val="0063721C"/>
    <w:rsid w:val="00637399"/>
    <w:rsid w:val="006373C2"/>
    <w:rsid w:val="00637979"/>
    <w:rsid w:val="00637DFC"/>
    <w:rsid w:val="006402DF"/>
    <w:rsid w:val="00640A47"/>
    <w:rsid w:val="00640C66"/>
    <w:rsid w:val="00641075"/>
    <w:rsid w:val="006418E8"/>
    <w:rsid w:val="00641D2D"/>
    <w:rsid w:val="00642887"/>
    <w:rsid w:val="00642ED8"/>
    <w:rsid w:val="00642F37"/>
    <w:rsid w:val="00643065"/>
    <w:rsid w:val="00643119"/>
    <w:rsid w:val="006433CE"/>
    <w:rsid w:val="006434A5"/>
    <w:rsid w:val="00643EF1"/>
    <w:rsid w:val="00644173"/>
    <w:rsid w:val="00644176"/>
    <w:rsid w:val="0064467D"/>
    <w:rsid w:val="00644C01"/>
    <w:rsid w:val="00645053"/>
    <w:rsid w:val="00645866"/>
    <w:rsid w:val="00645F60"/>
    <w:rsid w:val="00646159"/>
    <w:rsid w:val="00646486"/>
    <w:rsid w:val="006464C5"/>
    <w:rsid w:val="006468D4"/>
    <w:rsid w:val="00646A02"/>
    <w:rsid w:val="00646C68"/>
    <w:rsid w:val="00646C80"/>
    <w:rsid w:val="00646E17"/>
    <w:rsid w:val="00646E5F"/>
    <w:rsid w:val="00647121"/>
    <w:rsid w:val="006476AA"/>
    <w:rsid w:val="00647750"/>
    <w:rsid w:val="0064780C"/>
    <w:rsid w:val="006478D2"/>
    <w:rsid w:val="00647A90"/>
    <w:rsid w:val="00647BA4"/>
    <w:rsid w:val="00647BCB"/>
    <w:rsid w:val="00647BF8"/>
    <w:rsid w:val="00647D1E"/>
    <w:rsid w:val="0065023B"/>
    <w:rsid w:val="0065037D"/>
    <w:rsid w:val="0065085F"/>
    <w:rsid w:val="00650B93"/>
    <w:rsid w:val="00650CE0"/>
    <w:rsid w:val="00651053"/>
    <w:rsid w:val="0065169B"/>
    <w:rsid w:val="00651E26"/>
    <w:rsid w:val="006523D8"/>
    <w:rsid w:val="0065259A"/>
    <w:rsid w:val="00652BBB"/>
    <w:rsid w:val="006530D5"/>
    <w:rsid w:val="00653283"/>
    <w:rsid w:val="00653BBC"/>
    <w:rsid w:val="00653C42"/>
    <w:rsid w:val="00653E3A"/>
    <w:rsid w:val="006545C2"/>
    <w:rsid w:val="00654D2D"/>
    <w:rsid w:val="00654FB0"/>
    <w:rsid w:val="00655B49"/>
    <w:rsid w:val="00655F91"/>
    <w:rsid w:val="006561D4"/>
    <w:rsid w:val="006565D7"/>
    <w:rsid w:val="006569DF"/>
    <w:rsid w:val="00656A96"/>
    <w:rsid w:val="00656B66"/>
    <w:rsid w:val="00656D6A"/>
    <w:rsid w:val="006607FC"/>
    <w:rsid w:val="00660874"/>
    <w:rsid w:val="00660964"/>
    <w:rsid w:val="00660A53"/>
    <w:rsid w:val="00660C6D"/>
    <w:rsid w:val="006611EB"/>
    <w:rsid w:val="00661AF4"/>
    <w:rsid w:val="00662398"/>
    <w:rsid w:val="00662776"/>
    <w:rsid w:val="00662931"/>
    <w:rsid w:val="00662BCC"/>
    <w:rsid w:val="006633B5"/>
    <w:rsid w:val="00663422"/>
    <w:rsid w:val="006638C9"/>
    <w:rsid w:val="00663AFE"/>
    <w:rsid w:val="00663DAE"/>
    <w:rsid w:val="00663FB8"/>
    <w:rsid w:val="00664105"/>
    <w:rsid w:val="006642B5"/>
    <w:rsid w:val="006642ED"/>
    <w:rsid w:val="00664CB7"/>
    <w:rsid w:val="00664FD4"/>
    <w:rsid w:val="00665F58"/>
    <w:rsid w:val="006667C4"/>
    <w:rsid w:val="0066689D"/>
    <w:rsid w:val="00666941"/>
    <w:rsid w:val="00666DD2"/>
    <w:rsid w:val="006678BC"/>
    <w:rsid w:val="006708EE"/>
    <w:rsid w:val="006709DD"/>
    <w:rsid w:val="00670BC9"/>
    <w:rsid w:val="006715A1"/>
    <w:rsid w:val="0067188B"/>
    <w:rsid w:val="006726FB"/>
    <w:rsid w:val="00672B85"/>
    <w:rsid w:val="006738DE"/>
    <w:rsid w:val="00673ADE"/>
    <w:rsid w:val="00674157"/>
    <w:rsid w:val="00674312"/>
    <w:rsid w:val="006743C9"/>
    <w:rsid w:val="006745C8"/>
    <w:rsid w:val="00674C6B"/>
    <w:rsid w:val="00674E29"/>
    <w:rsid w:val="00674E79"/>
    <w:rsid w:val="0067514E"/>
    <w:rsid w:val="00675343"/>
    <w:rsid w:val="0067561D"/>
    <w:rsid w:val="00675873"/>
    <w:rsid w:val="00676244"/>
    <w:rsid w:val="00676557"/>
    <w:rsid w:val="0067683E"/>
    <w:rsid w:val="00676BB8"/>
    <w:rsid w:val="00676C10"/>
    <w:rsid w:val="006773A2"/>
    <w:rsid w:val="0067751E"/>
    <w:rsid w:val="006775EF"/>
    <w:rsid w:val="006776D9"/>
    <w:rsid w:val="00677F2A"/>
    <w:rsid w:val="00677F9C"/>
    <w:rsid w:val="00680169"/>
    <w:rsid w:val="00680409"/>
    <w:rsid w:val="00680ECC"/>
    <w:rsid w:val="00680FBD"/>
    <w:rsid w:val="0068177C"/>
    <w:rsid w:val="00681AE0"/>
    <w:rsid w:val="00681D7F"/>
    <w:rsid w:val="00681D83"/>
    <w:rsid w:val="006821D1"/>
    <w:rsid w:val="006823E1"/>
    <w:rsid w:val="0068251A"/>
    <w:rsid w:val="00682AFF"/>
    <w:rsid w:val="00682B9B"/>
    <w:rsid w:val="006830CE"/>
    <w:rsid w:val="0068386C"/>
    <w:rsid w:val="00683D94"/>
    <w:rsid w:val="00683F6C"/>
    <w:rsid w:val="00684469"/>
    <w:rsid w:val="00684C2D"/>
    <w:rsid w:val="0068529F"/>
    <w:rsid w:val="00685F59"/>
    <w:rsid w:val="00686D64"/>
    <w:rsid w:val="0068775B"/>
    <w:rsid w:val="00687E85"/>
    <w:rsid w:val="006900C2"/>
    <w:rsid w:val="006902BC"/>
    <w:rsid w:val="0069044C"/>
    <w:rsid w:val="006913C1"/>
    <w:rsid w:val="0069192D"/>
    <w:rsid w:val="00691BBB"/>
    <w:rsid w:val="00691DFA"/>
    <w:rsid w:val="00691FF6"/>
    <w:rsid w:val="006920E0"/>
    <w:rsid w:val="00692178"/>
    <w:rsid w:val="0069286C"/>
    <w:rsid w:val="00692878"/>
    <w:rsid w:val="00692B8E"/>
    <w:rsid w:val="00693382"/>
    <w:rsid w:val="00693432"/>
    <w:rsid w:val="006936BE"/>
    <w:rsid w:val="00693818"/>
    <w:rsid w:val="00693F83"/>
    <w:rsid w:val="00693FE1"/>
    <w:rsid w:val="006941B6"/>
    <w:rsid w:val="006942B2"/>
    <w:rsid w:val="00694426"/>
    <w:rsid w:val="006944B5"/>
    <w:rsid w:val="0069463C"/>
    <w:rsid w:val="00694993"/>
    <w:rsid w:val="00694D62"/>
    <w:rsid w:val="006955C8"/>
    <w:rsid w:val="00695700"/>
    <w:rsid w:val="0069579D"/>
    <w:rsid w:val="0069588A"/>
    <w:rsid w:val="00695A31"/>
    <w:rsid w:val="00695A3F"/>
    <w:rsid w:val="0069650D"/>
    <w:rsid w:val="006977A4"/>
    <w:rsid w:val="006A00D9"/>
    <w:rsid w:val="006A039D"/>
    <w:rsid w:val="006A0D79"/>
    <w:rsid w:val="006A133E"/>
    <w:rsid w:val="006A16B9"/>
    <w:rsid w:val="006A182B"/>
    <w:rsid w:val="006A1BB9"/>
    <w:rsid w:val="006A201D"/>
    <w:rsid w:val="006A265C"/>
    <w:rsid w:val="006A26E4"/>
    <w:rsid w:val="006A2C6F"/>
    <w:rsid w:val="006A2D87"/>
    <w:rsid w:val="006A384A"/>
    <w:rsid w:val="006A3B2B"/>
    <w:rsid w:val="006A3C78"/>
    <w:rsid w:val="006A3F12"/>
    <w:rsid w:val="006A40AD"/>
    <w:rsid w:val="006A425F"/>
    <w:rsid w:val="006A453E"/>
    <w:rsid w:val="006A4AC4"/>
    <w:rsid w:val="006A54E7"/>
    <w:rsid w:val="006A59CD"/>
    <w:rsid w:val="006A5EEB"/>
    <w:rsid w:val="006A5EF0"/>
    <w:rsid w:val="006A6317"/>
    <w:rsid w:val="006A63BE"/>
    <w:rsid w:val="006A71B1"/>
    <w:rsid w:val="006A722A"/>
    <w:rsid w:val="006A762F"/>
    <w:rsid w:val="006A7B1E"/>
    <w:rsid w:val="006B0ABB"/>
    <w:rsid w:val="006B14AE"/>
    <w:rsid w:val="006B1A1B"/>
    <w:rsid w:val="006B1B23"/>
    <w:rsid w:val="006B1E56"/>
    <w:rsid w:val="006B21D1"/>
    <w:rsid w:val="006B237C"/>
    <w:rsid w:val="006B2784"/>
    <w:rsid w:val="006B2A3B"/>
    <w:rsid w:val="006B2BE8"/>
    <w:rsid w:val="006B30A9"/>
    <w:rsid w:val="006B30CA"/>
    <w:rsid w:val="006B34DD"/>
    <w:rsid w:val="006B43D2"/>
    <w:rsid w:val="006B48CE"/>
    <w:rsid w:val="006B4939"/>
    <w:rsid w:val="006B4E64"/>
    <w:rsid w:val="006B4F35"/>
    <w:rsid w:val="006B53AC"/>
    <w:rsid w:val="006B63C8"/>
    <w:rsid w:val="006B6D34"/>
    <w:rsid w:val="006B7008"/>
    <w:rsid w:val="006B712C"/>
    <w:rsid w:val="006B7384"/>
    <w:rsid w:val="006B77A7"/>
    <w:rsid w:val="006B7AB1"/>
    <w:rsid w:val="006B7E94"/>
    <w:rsid w:val="006B7EB9"/>
    <w:rsid w:val="006C05CA"/>
    <w:rsid w:val="006C07C4"/>
    <w:rsid w:val="006C1388"/>
    <w:rsid w:val="006C1A85"/>
    <w:rsid w:val="006C2729"/>
    <w:rsid w:val="006C2A95"/>
    <w:rsid w:val="006C2F5C"/>
    <w:rsid w:val="006C3104"/>
    <w:rsid w:val="006C3325"/>
    <w:rsid w:val="006C372F"/>
    <w:rsid w:val="006C38E0"/>
    <w:rsid w:val="006C39FF"/>
    <w:rsid w:val="006C4E2F"/>
    <w:rsid w:val="006C5CAF"/>
    <w:rsid w:val="006C5E91"/>
    <w:rsid w:val="006C6376"/>
    <w:rsid w:val="006C67BC"/>
    <w:rsid w:val="006C6D6F"/>
    <w:rsid w:val="006C6DE0"/>
    <w:rsid w:val="006C6E50"/>
    <w:rsid w:val="006C6ECD"/>
    <w:rsid w:val="006C7925"/>
    <w:rsid w:val="006D005B"/>
    <w:rsid w:val="006D0283"/>
    <w:rsid w:val="006D0463"/>
    <w:rsid w:val="006D04BC"/>
    <w:rsid w:val="006D0633"/>
    <w:rsid w:val="006D071F"/>
    <w:rsid w:val="006D09EB"/>
    <w:rsid w:val="006D09F7"/>
    <w:rsid w:val="006D0F42"/>
    <w:rsid w:val="006D185C"/>
    <w:rsid w:val="006D1999"/>
    <w:rsid w:val="006D1C38"/>
    <w:rsid w:val="006D1C5B"/>
    <w:rsid w:val="006D2505"/>
    <w:rsid w:val="006D28FD"/>
    <w:rsid w:val="006D2BA0"/>
    <w:rsid w:val="006D3081"/>
    <w:rsid w:val="006D3247"/>
    <w:rsid w:val="006D3CF4"/>
    <w:rsid w:val="006D40CC"/>
    <w:rsid w:val="006D4C89"/>
    <w:rsid w:val="006D4C9C"/>
    <w:rsid w:val="006D5113"/>
    <w:rsid w:val="006D57B9"/>
    <w:rsid w:val="006D6AFD"/>
    <w:rsid w:val="006D6C13"/>
    <w:rsid w:val="006D74A2"/>
    <w:rsid w:val="006D7C41"/>
    <w:rsid w:val="006E0089"/>
    <w:rsid w:val="006E02A3"/>
    <w:rsid w:val="006E048E"/>
    <w:rsid w:val="006E0538"/>
    <w:rsid w:val="006E06C2"/>
    <w:rsid w:val="006E0ACE"/>
    <w:rsid w:val="006E1253"/>
    <w:rsid w:val="006E12B9"/>
    <w:rsid w:val="006E137A"/>
    <w:rsid w:val="006E162F"/>
    <w:rsid w:val="006E165C"/>
    <w:rsid w:val="006E1A3B"/>
    <w:rsid w:val="006E1B67"/>
    <w:rsid w:val="006E1FC4"/>
    <w:rsid w:val="006E28F1"/>
    <w:rsid w:val="006E31DF"/>
    <w:rsid w:val="006E3A70"/>
    <w:rsid w:val="006E3ACD"/>
    <w:rsid w:val="006E3E2E"/>
    <w:rsid w:val="006E4AC1"/>
    <w:rsid w:val="006E4EFC"/>
    <w:rsid w:val="006E539D"/>
    <w:rsid w:val="006E5753"/>
    <w:rsid w:val="006E5B1F"/>
    <w:rsid w:val="006E602D"/>
    <w:rsid w:val="006E633F"/>
    <w:rsid w:val="006E6530"/>
    <w:rsid w:val="006E688D"/>
    <w:rsid w:val="006E6B86"/>
    <w:rsid w:val="006E6E11"/>
    <w:rsid w:val="006E70EC"/>
    <w:rsid w:val="006E768C"/>
    <w:rsid w:val="006E7BBD"/>
    <w:rsid w:val="006E7FD8"/>
    <w:rsid w:val="006F0594"/>
    <w:rsid w:val="006F05C4"/>
    <w:rsid w:val="006F0706"/>
    <w:rsid w:val="006F1388"/>
    <w:rsid w:val="006F13D7"/>
    <w:rsid w:val="006F13E8"/>
    <w:rsid w:val="006F24BF"/>
    <w:rsid w:val="006F2603"/>
    <w:rsid w:val="006F2CEF"/>
    <w:rsid w:val="006F2D46"/>
    <w:rsid w:val="006F2D70"/>
    <w:rsid w:val="006F2DB6"/>
    <w:rsid w:val="006F3148"/>
    <w:rsid w:val="006F331F"/>
    <w:rsid w:val="006F38C0"/>
    <w:rsid w:val="006F4105"/>
    <w:rsid w:val="006F426A"/>
    <w:rsid w:val="006F4354"/>
    <w:rsid w:val="006F4E1A"/>
    <w:rsid w:val="006F4F2A"/>
    <w:rsid w:val="006F5017"/>
    <w:rsid w:val="006F506C"/>
    <w:rsid w:val="006F56D0"/>
    <w:rsid w:val="006F5968"/>
    <w:rsid w:val="006F5A95"/>
    <w:rsid w:val="006F5B6D"/>
    <w:rsid w:val="006F665A"/>
    <w:rsid w:val="006F6780"/>
    <w:rsid w:val="006F69A1"/>
    <w:rsid w:val="006F6AC1"/>
    <w:rsid w:val="006F725B"/>
    <w:rsid w:val="006F75CB"/>
    <w:rsid w:val="006F76CF"/>
    <w:rsid w:val="006F7B55"/>
    <w:rsid w:val="006F7DE4"/>
    <w:rsid w:val="0070033A"/>
    <w:rsid w:val="00700457"/>
    <w:rsid w:val="00700A37"/>
    <w:rsid w:val="00700A9A"/>
    <w:rsid w:val="00700C15"/>
    <w:rsid w:val="00700C33"/>
    <w:rsid w:val="00700C37"/>
    <w:rsid w:val="00700D1D"/>
    <w:rsid w:val="00700F0E"/>
    <w:rsid w:val="00701AF0"/>
    <w:rsid w:val="0070267E"/>
    <w:rsid w:val="0070322B"/>
    <w:rsid w:val="0070359A"/>
    <w:rsid w:val="007037B6"/>
    <w:rsid w:val="007039E5"/>
    <w:rsid w:val="00703A57"/>
    <w:rsid w:val="007040AB"/>
    <w:rsid w:val="00704923"/>
    <w:rsid w:val="00704AA3"/>
    <w:rsid w:val="00704B16"/>
    <w:rsid w:val="00704FEA"/>
    <w:rsid w:val="00705260"/>
    <w:rsid w:val="007058AC"/>
    <w:rsid w:val="007058EF"/>
    <w:rsid w:val="00705C66"/>
    <w:rsid w:val="00706223"/>
    <w:rsid w:val="00706494"/>
    <w:rsid w:val="00706499"/>
    <w:rsid w:val="007068A4"/>
    <w:rsid w:val="00706E32"/>
    <w:rsid w:val="00706F06"/>
    <w:rsid w:val="00707565"/>
    <w:rsid w:val="0070777C"/>
    <w:rsid w:val="00707F18"/>
    <w:rsid w:val="007100D5"/>
    <w:rsid w:val="00710165"/>
    <w:rsid w:val="00710837"/>
    <w:rsid w:val="00710A24"/>
    <w:rsid w:val="00710E0B"/>
    <w:rsid w:val="00711956"/>
    <w:rsid w:val="0071206E"/>
    <w:rsid w:val="00712093"/>
    <w:rsid w:val="00712974"/>
    <w:rsid w:val="00712D2E"/>
    <w:rsid w:val="007130D4"/>
    <w:rsid w:val="0071359F"/>
    <w:rsid w:val="00713E49"/>
    <w:rsid w:val="00713F57"/>
    <w:rsid w:val="00713F85"/>
    <w:rsid w:val="0071403B"/>
    <w:rsid w:val="0071429F"/>
    <w:rsid w:val="00714817"/>
    <w:rsid w:val="007149CA"/>
    <w:rsid w:val="00714C8D"/>
    <w:rsid w:val="00714F11"/>
    <w:rsid w:val="00715186"/>
    <w:rsid w:val="00715340"/>
    <w:rsid w:val="007156A1"/>
    <w:rsid w:val="00715B0D"/>
    <w:rsid w:val="00715ED0"/>
    <w:rsid w:val="007164B9"/>
    <w:rsid w:val="00716674"/>
    <w:rsid w:val="0071672A"/>
    <w:rsid w:val="0071685D"/>
    <w:rsid w:val="00716CBF"/>
    <w:rsid w:val="0071732F"/>
    <w:rsid w:val="00717E06"/>
    <w:rsid w:val="00720095"/>
    <w:rsid w:val="0072023F"/>
    <w:rsid w:val="00720F32"/>
    <w:rsid w:val="00721022"/>
    <w:rsid w:val="007213B3"/>
    <w:rsid w:val="00721A85"/>
    <w:rsid w:val="0072202F"/>
    <w:rsid w:val="007223BB"/>
    <w:rsid w:val="0072274D"/>
    <w:rsid w:val="00722971"/>
    <w:rsid w:val="00722E77"/>
    <w:rsid w:val="00722F15"/>
    <w:rsid w:val="00722FB3"/>
    <w:rsid w:val="00723843"/>
    <w:rsid w:val="007239EE"/>
    <w:rsid w:val="00723A54"/>
    <w:rsid w:val="007245C6"/>
    <w:rsid w:val="00724926"/>
    <w:rsid w:val="00724A41"/>
    <w:rsid w:val="0072534E"/>
    <w:rsid w:val="00725A9F"/>
    <w:rsid w:val="00725D56"/>
    <w:rsid w:val="00726302"/>
    <w:rsid w:val="00726857"/>
    <w:rsid w:val="00726F66"/>
    <w:rsid w:val="007271A7"/>
    <w:rsid w:val="007274C6"/>
    <w:rsid w:val="007275DE"/>
    <w:rsid w:val="00727F41"/>
    <w:rsid w:val="0073191A"/>
    <w:rsid w:val="007322B6"/>
    <w:rsid w:val="0073255D"/>
    <w:rsid w:val="00732704"/>
    <w:rsid w:val="0073270F"/>
    <w:rsid w:val="00732A32"/>
    <w:rsid w:val="00732AE7"/>
    <w:rsid w:val="007336D4"/>
    <w:rsid w:val="00733FA6"/>
    <w:rsid w:val="00734383"/>
    <w:rsid w:val="00734580"/>
    <w:rsid w:val="0073467E"/>
    <w:rsid w:val="00734B73"/>
    <w:rsid w:val="00734CF5"/>
    <w:rsid w:val="0073531D"/>
    <w:rsid w:val="00735389"/>
    <w:rsid w:val="00735723"/>
    <w:rsid w:val="0073596B"/>
    <w:rsid w:val="00735A07"/>
    <w:rsid w:val="00735E99"/>
    <w:rsid w:val="007372A8"/>
    <w:rsid w:val="00737720"/>
    <w:rsid w:val="0073785C"/>
    <w:rsid w:val="00737A3D"/>
    <w:rsid w:val="00737E00"/>
    <w:rsid w:val="00737E1D"/>
    <w:rsid w:val="00737FB4"/>
    <w:rsid w:val="0074032B"/>
    <w:rsid w:val="00740CE1"/>
    <w:rsid w:val="00740E2F"/>
    <w:rsid w:val="007410C8"/>
    <w:rsid w:val="007410F5"/>
    <w:rsid w:val="007411A4"/>
    <w:rsid w:val="0074139E"/>
    <w:rsid w:val="00741644"/>
    <w:rsid w:val="00741744"/>
    <w:rsid w:val="00743018"/>
    <w:rsid w:val="007435D4"/>
    <w:rsid w:val="00743A94"/>
    <w:rsid w:val="00743B8D"/>
    <w:rsid w:val="00745A3D"/>
    <w:rsid w:val="00745FA9"/>
    <w:rsid w:val="00746067"/>
    <w:rsid w:val="0074672D"/>
    <w:rsid w:val="0074684C"/>
    <w:rsid w:val="00746C3E"/>
    <w:rsid w:val="00746CA1"/>
    <w:rsid w:val="0074711F"/>
    <w:rsid w:val="00747FFD"/>
    <w:rsid w:val="0075033B"/>
    <w:rsid w:val="0075048E"/>
    <w:rsid w:val="00750654"/>
    <w:rsid w:val="007506A5"/>
    <w:rsid w:val="00750E97"/>
    <w:rsid w:val="00750F97"/>
    <w:rsid w:val="0075192A"/>
    <w:rsid w:val="00751CED"/>
    <w:rsid w:val="00752329"/>
    <w:rsid w:val="00752459"/>
    <w:rsid w:val="00752508"/>
    <w:rsid w:val="00752C59"/>
    <w:rsid w:val="00752C81"/>
    <w:rsid w:val="00752DA3"/>
    <w:rsid w:val="00753404"/>
    <w:rsid w:val="00753C8E"/>
    <w:rsid w:val="00753CCC"/>
    <w:rsid w:val="00753DAB"/>
    <w:rsid w:val="00753E0C"/>
    <w:rsid w:val="00753E94"/>
    <w:rsid w:val="007541D7"/>
    <w:rsid w:val="007546AF"/>
    <w:rsid w:val="00754D68"/>
    <w:rsid w:val="00755DE8"/>
    <w:rsid w:val="007565AE"/>
    <w:rsid w:val="007566EC"/>
    <w:rsid w:val="00757A2F"/>
    <w:rsid w:val="00760242"/>
    <w:rsid w:val="007603A1"/>
    <w:rsid w:val="00760814"/>
    <w:rsid w:val="00760C8C"/>
    <w:rsid w:val="00760F48"/>
    <w:rsid w:val="0076117F"/>
    <w:rsid w:val="007614DD"/>
    <w:rsid w:val="00761714"/>
    <w:rsid w:val="007619F7"/>
    <w:rsid w:val="00761E32"/>
    <w:rsid w:val="007621D9"/>
    <w:rsid w:val="00762A66"/>
    <w:rsid w:val="00762B73"/>
    <w:rsid w:val="00762BD5"/>
    <w:rsid w:val="00762EC9"/>
    <w:rsid w:val="00763305"/>
    <w:rsid w:val="0076338D"/>
    <w:rsid w:val="007635C7"/>
    <w:rsid w:val="007640C4"/>
    <w:rsid w:val="00764142"/>
    <w:rsid w:val="0076442D"/>
    <w:rsid w:val="00764868"/>
    <w:rsid w:val="00764DD4"/>
    <w:rsid w:val="0076503C"/>
    <w:rsid w:val="00765934"/>
    <w:rsid w:val="00765BE2"/>
    <w:rsid w:val="007660ED"/>
    <w:rsid w:val="00766101"/>
    <w:rsid w:val="00766345"/>
    <w:rsid w:val="00766478"/>
    <w:rsid w:val="00766AB4"/>
    <w:rsid w:val="00767421"/>
    <w:rsid w:val="00770186"/>
    <w:rsid w:val="00770260"/>
    <w:rsid w:val="007709EA"/>
    <w:rsid w:val="00770FA1"/>
    <w:rsid w:val="007710D5"/>
    <w:rsid w:val="0077113F"/>
    <w:rsid w:val="00771696"/>
    <w:rsid w:val="00771C34"/>
    <w:rsid w:val="0077209A"/>
    <w:rsid w:val="007725B4"/>
    <w:rsid w:val="00772740"/>
    <w:rsid w:val="00772820"/>
    <w:rsid w:val="00772A2C"/>
    <w:rsid w:val="00772B2A"/>
    <w:rsid w:val="00773C5D"/>
    <w:rsid w:val="00774239"/>
    <w:rsid w:val="007749F0"/>
    <w:rsid w:val="00774A7E"/>
    <w:rsid w:val="00774D4B"/>
    <w:rsid w:val="00774FE1"/>
    <w:rsid w:val="00775799"/>
    <w:rsid w:val="00775D4A"/>
    <w:rsid w:val="00775EFB"/>
    <w:rsid w:val="00776A80"/>
    <w:rsid w:val="00776C86"/>
    <w:rsid w:val="00776E2C"/>
    <w:rsid w:val="00777147"/>
    <w:rsid w:val="00777338"/>
    <w:rsid w:val="00777512"/>
    <w:rsid w:val="007776FC"/>
    <w:rsid w:val="00777A7C"/>
    <w:rsid w:val="0078062E"/>
    <w:rsid w:val="0078097A"/>
    <w:rsid w:val="00780990"/>
    <w:rsid w:val="00780B7A"/>
    <w:rsid w:val="00780D72"/>
    <w:rsid w:val="00780DF4"/>
    <w:rsid w:val="00780E72"/>
    <w:rsid w:val="007810EE"/>
    <w:rsid w:val="00781A86"/>
    <w:rsid w:val="00781A9D"/>
    <w:rsid w:val="00781CE0"/>
    <w:rsid w:val="00782474"/>
    <w:rsid w:val="00782491"/>
    <w:rsid w:val="00782F2E"/>
    <w:rsid w:val="00783F80"/>
    <w:rsid w:val="007842B6"/>
    <w:rsid w:val="00785078"/>
    <w:rsid w:val="0078559D"/>
    <w:rsid w:val="00786419"/>
    <w:rsid w:val="00786E38"/>
    <w:rsid w:val="00786F4C"/>
    <w:rsid w:val="00787274"/>
    <w:rsid w:val="007873D1"/>
    <w:rsid w:val="00787F50"/>
    <w:rsid w:val="0079072B"/>
    <w:rsid w:val="00790A5B"/>
    <w:rsid w:val="00790DF0"/>
    <w:rsid w:val="00791026"/>
    <w:rsid w:val="0079103B"/>
    <w:rsid w:val="00791C73"/>
    <w:rsid w:val="007921D8"/>
    <w:rsid w:val="00792446"/>
    <w:rsid w:val="0079259B"/>
    <w:rsid w:val="00792714"/>
    <w:rsid w:val="0079283A"/>
    <w:rsid w:val="00792AAF"/>
    <w:rsid w:val="007930F9"/>
    <w:rsid w:val="007933D8"/>
    <w:rsid w:val="00793D78"/>
    <w:rsid w:val="00793E38"/>
    <w:rsid w:val="0079418A"/>
    <w:rsid w:val="007945F6"/>
    <w:rsid w:val="00794FBA"/>
    <w:rsid w:val="0079517A"/>
    <w:rsid w:val="0079536A"/>
    <w:rsid w:val="007953AB"/>
    <w:rsid w:val="00795B32"/>
    <w:rsid w:val="00795EB8"/>
    <w:rsid w:val="00796259"/>
    <w:rsid w:val="007967C3"/>
    <w:rsid w:val="00796992"/>
    <w:rsid w:val="00796ECE"/>
    <w:rsid w:val="00796FE7"/>
    <w:rsid w:val="0079718E"/>
    <w:rsid w:val="007976F5"/>
    <w:rsid w:val="0079777D"/>
    <w:rsid w:val="007979A7"/>
    <w:rsid w:val="007A05C3"/>
    <w:rsid w:val="007A062C"/>
    <w:rsid w:val="007A079F"/>
    <w:rsid w:val="007A16DF"/>
    <w:rsid w:val="007A1D45"/>
    <w:rsid w:val="007A1DBB"/>
    <w:rsid w:val="007A2337"/>
    <w:rsid w:val="007A297A"/>
    <w:rsid w:val="007A3122"/>
    <w:rsid w:val="007A3958"/>
    <w:rsid w:val="007A3C72"/>
    <w:rsid w:val="007A4078"/>
    <w:rsid w:val="007A4DAD"/>
    <w:rsid w:val="007A4FC9"/>
    <w:rsid w:val="007A5770"/>
    <w:rsid w:val="007A5841"/>
    <w:rsid w:val="007A616D"/>
    <w:rsid w:val="007A6604"/>
    <w:rsid w:val="007A671B"/>
    <w:rsid w:val="007A6A44"/>
    <w:rsid w:val="007A6D0D"/>
    <w:rsid w:val="007A6E02"/>
    <w:rsid w:val="007A6F78"/>
    <w:rsid w:val="007A7EF7"/>
    <w:rsid w:val="007B00E5"/>
    <w:rsid w:val="007B0221"/>
    <w:rsid w:val="007B05A7"/>
    <w:rsid w:val="007B1BA9"/>
    <w:rsid w:val="007B2001"/>
    <w:rsid w:val="007B35FD"/>
    <w:rsid w:val="007B3EE7"/>
    <w:rsid w:val="007B436D"/>
    <w:rsid w:val="007B480F"/>
    <w:rsid w:val="007B493A"/>
    <w:rsid w:val="007B4D6A"/>
    <w:rsid w:val="007B5128"/>
    <w:rsid w:val="007B53F0"/>
    <w:rsid w:val="007B64C6"/>
    <w:rsid w:val="007B686A"/>
    <w:rsid w:val="007B6CFA"/>
    <w:rsid w:val="007B7012"/>
    <w:rsid w:val="007B7A21"/>
    <w:rsid w:val="007B7A8D"/>
    <w:rsid w:val="007C0152"/>
    <w:rsid w:val="007C03A3"/>
    <w:rsid w:val="007C048E"/>
    <w:rsid w:val="007C04B1"/>
    <w:rsid w:val="007C0665"/>
    <w:rsid w:val="007C0928"/>
    <w:rsid w:val="007C0DC8"/>
    <w:rsid w:val="007C0F13"/>
    <w:rsid w:val="007C1D63"/>
    <w:rsid w:val="007C221F"/>
    <w:rsid w:val="007C2BD3"/>
    <w:rsid w:val="007C3516"/>
    <w:rsid w:val="007C3A30"/>
    <w:rsid w:val="007C4043"/>
    <w:rsid w:val="007C4622"/>
    <w:rsid w:val="007C5071"/>
    <w:rsid w:val="007C52A9"/>
    <w:rsid w:val="007C5329"/>
    <w:rsid w:val="007C6320"/>
    <w:rsid w:val="007C644F"/>
    <w:rsid w:val="007C6784"/>
    <w:rsid w:val="007C73CD"/>
    <w:rsid w:val="007C7A36"/>
    <w:rsid w:val="007C7C23"/>
    <w:rsid w:val="007C7D98"/>
    <w:rsid w:val="007D01A4"/>
    <w:rsid w:val="007D0CEE"/>
    <w:rsid w:val="007D129F"/>
    <w:rsid w:val="007D1722"/>
    <w:rsid w:val="007D25C7"/>
    <w:rsid w:val="007D2BB3"/>
    <w:rsid w:val="007D308D"/>
    <w:rsid w:val="007D4071"/>
    <w:rsid w:val="007D420B"/>
    <w:rsid w:val="007D4335"/>
    <w:rsid w:val="007D4350"/>
    <w:rsid w:val="007D4437"/>
    <w:rsid w:val="007D454E"/>
    <w:rsid w:val="007D5205"/>
    <w:rsid w:val="007D529D"/>
    <w:rsid w:val="007D589C"/>
    <w:rsid w:val="007D590E"/>
    <w:rsid w:val="007D63F7"/>
    <w:rsid w:val="007D698C"/>
    <w:rsid w:val="007D6E19"/>
    <w:rsid w:val="007D75E7"/>
    <w:rsid w:val="007E009E"/>
    <w:rsid w:val="007E0AFD"/>
    <w:rsid w:val="007E0EA6"/>
    <w:rsid w:val="007E1075"/>
    <w:rsid w:val="007E1139"/>
    <w:rsid w:val="007E17F6"/>
    <w:rsid w:val="007E1C84"/>
    <w:rsid w:val="007E2504"/>
    <w:rsid w:val="007E259F"/>
    <w:rsid w:val="007E2850"/>
    <w:rsid w:val="007E2BD6"/>
    <w:rsid w:val="007E2CCE"/>
    <w:rsid w:val="007E2DD0"/>
    <w:rsid w:val="007E373C"/>
    <w:rsid w:val="007E3770"/>
    <w:rsid w:val="007E3EDE"/>
    <w:rsid w:val="007E3FDF"/>
    <w:rsid w:val="007E48C3"/>
    <w:rsid w:val="007E4CB5"/>
    <w:rsid w:val="007E4E12"/>
    <w:rsid w:val="007E4EBE"/>
    <w:rsid w:val="007E4F3C"/>
    <w:rsid w:val="007E54E5"/>
    <w:rsid w:val="007E564A"/>
    <w:rsid w:val="007E59BF"/>
    <w:rsid w:val="007E64CF"/>
    <w:rsid w:val="007E6571"/>
    <w:rsid w:val="007E695E"/>
    <w:rsid w:val="007E759F"/>
    <w:rsid w:val="007E7C14"/>
    <w:rsid w:val="007E7C9E"/>
    <w:rsid w:val="007F026B"/>
    <w:rsid w:val="007F088E"/>
    <w:rsid w:val="007F0919"/>
    <w:rsid w:val="007F0EEE"/>
    <w:rsid w:val="007F145D"/>
    <w:rsid w:val="007F1480"/>
    <w:rsid w:val="007F192A"/>
    <w:rsid w:val="007F1D21"/>
    <w:rsid w:val="007F2EAB"/>
    <w:rsid w:val="007F2EE2"/>
    <w:rsid w:val="007F3100"/>
    <w:rsid w:val="007F4729"/>
    <w:rsid w:val="007F4C06"/>
    <w:rsid w:val="007F4CA2"/>
    <w:rsid w:val="007F4F31"/>
    <w:rsid w:val="007F55ED"/>
    <w:rsid w:val="007F595A"/>
    <w:rsid w:val="007F59BF"/>
    <w:rsid w:val="007F5BD3"/>
    <w:rsid w:val="007F60CD"/>
    <w:rsid w:val="007F630B"/>
    <w:rsid w:val="007F638D"/>
    <w:rsid w:val="007F645E"/>
    <w:rsid w:val="007F672B"/>
    <w:rsid w:val="007F68AD"/>
    <w:rsid w:val="007F6A74"/>
    <w:rsid w:val="007F7371"/>
    <w:rsid w:val="007F750B"/>
    <w:rsid w:val="007F7A5C"/>
    <w:rsid w:val="007F7AB7"/>
    <w:rsid w:val="007F7F1E"/>
    <w:rsid w:val="007F7F2F"/>
    <w:rsid w:val="00800205"/>
    <w:rsid w:val="00800867"/>
    <w:rsid w:val="008008E4"/>
    <w:rsid w:val="00800968"/>
    <w:rsid w:val="00800BD9"/>
    <w:rsid w:val="008015BE"/>
    <w:rsid w:val="008016BB"/>
    <w:rsid w:val="00801CCF"/>
    <w:rsid w:val="008028AC"/>
    <w:rsid w:val="008028CF"/>
    <w:rsid w:val="00802C23"/>
    <w:rsid w:val="00802CF5"/>
    <w:rsid w:val="008037EF"/>
    <w:rsid w:val="00803C5E"/>
    <w:rsid w:val="00803DCA"/>
    <w:rsid w:val="00803FE4"/>
    <w:rsid w:val="00804252"/>
    <w:rsid w:val="00804888"/>
    <w:rsid w:val="008056F0"/>
    <w:rsid w:val="00805824"/>
    <w:rsid w:val="00805928"/>
    <w:rsid w:val="0080600A"/>
    <w:rsid w:val="008064C2"/>
    <w:rsid w:val="0080687B"/>
    <w:rsid w:val="00806A61"/>
    <w:rsid w:val="00806AD6"/>
    <w:rsid w:val="008070C3"/>
    <w:rsid w:val="00807266"/>
    <w:rsid w:val="008072F7"/>
    <w:rsid w:val="00807D6A"/>
    <w:rsid w:val="00807E2F"/>
    <w:rsid w:val="008101D9"/>
    <w:rsid w:val="00810623"/>
    <w:rsid w:val="008108DD"/>
    <w:rsid w:val="00810BB7"/>
    <w:rsid w:val="0081117D"/>
    <w:rsid w:val="0081152D"/>
    <w:rsid w:val="00811AFD"/>
    <w:rsid w:val="00812378"/>
    <w:rsid w:val="00812C48"/>
    <w:rsid w:val="008144A5"/>
    <w:rsid w:val="00814531"/>
    <w:rsid w:val="00814546"/>
    <w:rsid w:val="00814F9F"/>
    <w:rsid w:val="008155A9"/>
    <w:rsid w:val="008156C3"/>
    <w:rsid w:val="0081579D"/>
    <w:rsid w:val="008161D4"/>
    <w:rsid w:val="008163BC"/>
    <w:rsid w:val="00816709"/>
    <w:rsid w:val="00816C4D"/>
    <w:rsid w:val="00816C58"/>
    <w:rsid w:val="0081708B"/>
    <w:rsid w:val="00817143"/>
    <w:rsid w:val="00817368"/>
    <w:rsid w:val="0081753B"/>
    <w:rsid w:val="008176EE"/>
    <w:rsid w:val="008177F3"/>
    <w:rsid w:val="00820E58"/>
    <w:rsid w:val="00821403"/>
    <w:rsid w:val="0082147E"/>
    <w:rsid w:val="008217FE"/>
    <w:rsid w:val="008219CE"/>
    <w:rsid w:val="008220FF"/>
    <w:rsid w:val="008227ED"/>
    <w:rsid w:val="00822942"/>
    <w:rsid w:val="00822CC4"/>
    <w:rsid w:val="008230EF"/>
    <w:rsid w:val="008235B9"/>
    <w:rsid w:val="008238E1"/>
    <w:rsid w:val="00824F65"/>
    <w:rsid w:val="00825472"/>
    <w:rsid w:val="00825BA9"/>
    <w:rsid w:val="00825F3D"/>
    <w:rsid w:val="0082653C"/>
    <w:rsid w:val="00826AD3"/>
    <w:rsid w:val="00826AEA"/>
    <w:rsid w:val="00827071"/>
    <w:rsid w:val="00827403"/>
    <w:rsid w:val="00827B01"/>
    <w:rsid w:val="00827EEF"/>
    <w:rsid w:val="0083001D"/>
    <w:rsid w:val="008307A5"/>
    <w:rsid w:val="0083085A"/>
    <w:rsid w:val="008308BE"/>
    <w:rsid w:val="008313EC"/>
    <w:rsid w:val="00831590"/>
    <w:rsid w:val="008316B8"/>
    <w:rsid w:val="0083203B"/>
    <w:rsid w:val="0083229D"/>
    <w:rsid w:val="00832794"/>
    <w:rsid w:val="00832B28"/>
    <w:rsid w:val="00832BC3"/>
    <w:rsid w:val="00832BEF"/>
    <w:rsid w:val="00833D69"/>
    <w:rsid w:val="00833F21"/>
    <w:rsid w:val="0083405C"/>
    <w:rsid w:val="008346BA"/>
    <w:rsid w:val="00834837"/>
    <w:rsid w:val="00834DA0"/>
    <w:rsid w:val="00835252"/>
    <w:rsid w:val="008353F8"/>
    <w:rsid w:val="00835640"/>
    <w:rsid w:val="0083575F"/>
    <w:rsid w:val="00835C07"/>
    <w:rsid w:val="008362FB"/>
    <w:rsid w:val="00836300"/>
    <w:rsid w:val="008366F5"/>
    <w:rsid w:val="00837203"/>
    <w:rsid w:val="008374E0"/>
    <w:rsid w:val="00837542"/>
    <w:rsid w:val="00837738"/>
    <w:rsid w:val="008378D3"/>
    <w:rsid w:val="00837E92"/>
    <w:rsid w:val="00837F50"/>
    <w:rsid w:val="0084031F"/>
    <w:rsid w:val="00840337"/>
    <w:rsid w:val="0084047A"/>
    <w:rsid w:val="00840678"/>
    <w:rsid w:val="0084129C"/>
    <w:rsid w:val="0084153E"/>
    <w:rsid w:val="00841B34"/>
    <w:rsid w:val="00841BF9"/>
    <w:rsid w:val="00841EC8"/>
    <w:rsid w:val="0084207B"/>
    <w:rsid w:val="00842264"/>
    <w:rsid w:val="00842D8F"/>
    <w:rsid w:val="00842F1B"/>
    <w:rsid w:val="0084321D"/>
    <w:rsid w:val="0084325C"/>
    <w:rsid w:val="00843705"/>
    <w:rsid w:val="008438B3"/>
    <w:rsid w:val="0084392B"/>
    <w:rsid w:val="00844AE1"/>
    <w:rsid w:val="00844F0C"/>
    <w:rsid w:val="00845645"/>
    <w:rsid w:val="00845C70"/>
    <w:rsid w:val="00845CA4"/>
    <w:rsid w:val="0084601F"/>
    <w:rsid w:val="0084617F"/>
    <w:rsid w:val="0084630D"/>
    <w:rsid w:val="00846660"/>
    <w:rsid w:val="00846701"/>
    <w:rsid w:val="00846C2D"/>
    <w:rsid w:val="00847242"/>
    <w:rsid w:val="00847382"/>
    <w:rsid w:val="00847C28"/>
    <w:rsid w:val="0085072F"/>
    <w:rsid w:val="00850EB3"/>
    <w:rsid w:val="00850F09"/>
    <w:rsid w:val="00851195"/>
    <w:rsid w:val="008511B9"/>
    <w:rsid w:val="00851FBB"/>
    <w:rsid w:val="0085207C"/>
    <w:rsid w:val="008522CB"/>
    <w:rsid w:val="0085240C"/>
    <w:rsid w:val="008526B0"/>
    <w:rsid w:val="00853AB6"/>
    <w:rsid w:val="00853E16"/>
    <w:rsid w:val="00853ED9"/>
    <w:rsid w:val="00853F90"/>
    <w:rsid w:val="00854322"/>
    <w:rsid w:val="00854911"/>
    <w:rsid w:val="00854A62"/>
    <w:rsid w:val="00854BAA"/>
    <w:rsid w:val="00854D23"/>
    <w:rsid w:val="00854EE9"/>
    <w:rsid w:val="00854F72"/>
    <w:rsid w:val="00855C88"/>
    <w:rsid w:val="00855D5C"/>
    <w:rsid w:val="00855F79"/>
    <w:rsid w:val="00856485"/>
    <w:rsid w:val="00856708"/>
    <w:rsid w:val="008567F9"/>
    <w:rsid w:val="00856FAC"/>
    <w:rsid w:val="008570FB"/>
    <w:rsid w:val="0085721A"/>
    <w:rsid w:val="008573BA"/>
    <w:rsid w:val="00857B9A"/>
    <w:rsid w:val="00857E76"/>
    <w:rsid w:val="00860181"/>
    <w:rsid w:val="008603FE"/>
    <w:rsid w:val="008607A6"/>
    <w:rsid w:val="00860C0A"/>
    <w:rsid w:val="00860EA0"/>
    <w:rsid w:val="008611F0"/>
    <w:rsid w:val="00861980"/>
    <w:rsid w:val="00861A2A"/>
    <w:rsid w:val="00861B8F"/>
    <w:rsid w:val="00862470"/>
    <w:rsid w:val="00862677"/>
    <w:rsid w:val="0086290C"/>
    <w:rsid w:val="00863642"/>
    <w:rsid w:val="00863A70"/>
    <w:rsid w:val="00863E83"/>
    <w:rsid w:val="008642E0"/>
    <w:rsid w:val="00864A2C"/>
    <w:rsid w:val="0086542B"/>
    <w:rsid w:val="008654D8"/>
    <w:rsid w:val="00865751"/>
    <w:rsid w:val="00865E1E"/>
    <w:rsid w:val="00865E97"/>
    <w:rsid w:val="00866307"/>
    <w:rsid w:val="008677D2"/>
    <w:rsid w:val="00867C54"/>
    <w:rsid w:val="00867E2D"/>
    <w:rsid w:val="00867FAE"/>
    <w:rsid w:val="008700B3"/>
    <w:rsid w:val="0087018E"/>
    <w:rsid w:val="008708FA"/>
    <w:rsid w:val="00870923"/>
    <w:rsid w:val="008709B3"/>
    <w:rsid w:val="00870B0B"/>
    <w:rsid w:val="00870C2A"/>
    <w:rsid w:val="00870C89"/>
    <w:rsid w:val="00870DEF"/>
    <w:rsid w:val="00870E4B"/>
    <w:rsid w:val="008710CC"/>
    <w:rsid w:val="008711D0"/>
    <w:rsid w:val="00871343"/>
    <w:rsid w:val="0087141B"/>
    <w:rsid w:val="0087170F"/>
    <w:rsid w:val="008718FD"/>
    <w:rsid w:val="008719EC"/>
    <w:rsid w:val="00871D30"/>
    <w:rsid w:val="00871E67"/>
    <w:rsid w:val="008724C7"/>
    <w:rsid w:val="0087268D"/>
    <w:rsid w:val="008727EF"/>
    <w:rsid w:val="00872976"/>
    <w:rsid w:val="00873161"/>
    <w:rsid w:val="00873B4D"/>
    <w:rsid w:val="00873C2D"/>
    <w:rsid w:val="008740E3"/>
    <w:rsid w:val="008741B8"/>
    <w:rsid w:val="008751D7"/>
    <w:rsid w:val="00875D20"/>
    <w:rsid w:val="0087670C"/>
    <w:rsid w:val="0087677B"/>
    <w:rsid w:val="008768BB"/>
    <w:rsid w:val="008776BA"/>
    <w:rsid w:val="00877B9D"/>
    <w:rsid w:val="00877C31"/>
    <w:rsid w:val="00877FA6"/>
    <w:rsid w:val="008803C9"/>
    <w:rsid w:val="00880531"/>
    <w:rsid w:val="008806C1"/>
    <w:rsid w:val="00881003"/>
    <w:rsid w:val="008812EA"/>
    <w:rsid w:val="008815F8"/>
    <w:rsid w:val="00881734"/>
    <w:rsid w:val="0088195D"/>
    <w:rsid w:val="00881B16"/>
    <w:rsid w:val="008823F3"/>
    <w:rsid w:val="00882664"/>
    <w:rsid w:val="00882BA0"/>
    <w:rsid w:val="00883020"/>
    <w:rsid w:val="00883B35"/>
    <w:rsid w:val="00883D56"/>
    <w:rsid w:val="0088403B"/>
    <w:rsid w:val="00884127"/>
    <w:rsid w:val="008842CE"/>
    <w:rsid w:val="00884575"/>
    <w:rsid w:val="0088478E"/>
    <w:rsid w:val="0088522C"/>
    <w:rsid w:val="008852E6"/>
    <w:rsid w:val="00885595"/>
    <w:rsid w:val="00885B4B"/>
    <w:rsid w:val="00887753"/>
    <w:rsid w:val="00887BA1"/>
    <w:rsid w:val="00887DA4"/>
    <w:rsid w:val="00887F40"/>
    <w:rsid w:val="00890224"/>
    <w:rsid w:val="008905C7"/>
    <w:rsid w:val="00890E62"/>
    <w:rsid w:val="00890F79"/>
    <w:rsid w:val="0089100D"/>
    <w:rsid w:val="0089112A"/>
    <w:rsid w:val="00891450"/>
    <w:rsid w:val="00891BBA"/>
    <w:rsid w:val="00891DCB"/>
    <w:rsid w:val="00892C2D"/>
    <w:rsid w:val="00892D08"/>
    <w:rsid w:val="008933A9"/>
    <w:rsid w:val="00893525"/>
    <w:rsid w:val="00893791"/>
    <w:rsid w:val="00893A1A"/>
    <w:rsid w:val="00893BF7"/>
    <w:rsid w:val="0089461E"/>
    <w:rsid w:val="0089469A"/>
    <w:rsid w:val="00894E10"/>
    <w:rsid w:val="0089528A"/>
    <w:rsid w:val="008957C3"/>
    <w:rsid w:val="00895912"/>
    <w:rsid w:val="00895B43"/>
    <w:rsid w:val="00895EC3"/>
    <w:rsid w:val="00895F70"/>
    <w:rsid w:val="008961FF"/>
    <w:rsid w:val="00896405"/>
    <w:rsid w:val="008966E3"/>
    <w:rsid w:val="00896EA6"/>
    <w:rsid w:val="00896F4C"/>
    <w:rsid w:val="0089702B"/>
    <w:rsid w:val="00897068"/>
    <w:rsid w:val="008977F6"/>
    <w:rsid w:val="00897817"/>
    <w:rsid w:val="008A034C"/>
    <w:rsid w:val="008A05ED"/>
    <w:rsid w:val="008A09F9"/>
    <w:rsid w:val="008A0B58"/>
    <w:rsid w:val="008A141C"/>
    <w:rsid w:val="008A1E4F"/>
    <w:rsid w:val="008A2B24"/>
    <w:rsid w:val="008A2F7D"/>
    <w:rsid w:val="008A349B"/>
    <w:rsid w:val="008A374A"/>
    <w:rsid w:val="008A391A"/>
    <w:rsid w:val="008A3AA4"/>
    <w:rsid w:val="008A3E2F"/>
    <w:rsid w:val="008A3E8B"/>
    <w:rsid w:val="008A424D"/>
    <w:rsid w:val="008A4812"/>
    <w:rsid w:val="008A488B"/>
    <w:rsid w:val="008A4C31"/>
    <w:rsid w:val="008A4CE1"/>
    <w:rsid w:val="008A4F21"/>
    <w:rsid w:val="008A5012"/>
    <w:rsid w:val="008A50E8"/>
    <w:rsid w:val="008A5268"/>
    <w:rsid w:val="008A5FBD"/>
    <w:rsid w:val="008A62CD"/>
    <w:rsid w:val="008A674B"/>
    <w:rsid w:val="008A68F6"/>
    <w:rsid w:val="008A7ACF"/>
    <w:rsid w:val="008A7AD5"/>
    <w:rsid w:val="008A7E01"/>
    <w:rsid w:val="008B0477"/>
    <w:rsid w:val="008B06E4"/>
    <w:rsid w:val="008B0847"/>
    <w:rsid w:val="008B0BE5"/>
    <w:rsid w:val="008B0F66"/>
    <w:rsid w:val="008B100B"/>
    <w:rsid w:val="008B11F6"/>
    <w:rsid w:val="008B1303"/>
    <w:rsid w:val="008B18F0"/>
    <w:rsid w:val="008B1C8F"/>
    <w:rsid w:val="008B1C96"/>
    <w:rsid w:val="008B1E7C"/>
    <w:rsid w:val="008B23D5"/>
    <w:rsid w:val="008B243C"/>
    <w:rsid w:val="008B363F"/>
    <w:rsid w:val="008B3676"/>
    <w:rsid w:val="008B4339"/>
    <w:rsid w:val="008B4F41"/>
    <w:rsid w:val="008B5EC8"/>
    <w:rsid w:val="008B6239"/>
    <w:rsid w:val="008B6437"/>
    <w:rsid w:val="008B6506"/>
    <w:rsid w:val="008B651A"/>
    <w:rsid w:val="008B688B"/>
    <w:rsid w:val="008B6CB9"/>
    <w:rsid w:val="008B6D51"/>
    <w:rsid w:val="008B76BB"/>
    <w:rsid w:val="008B7CA7"/>
    <w:rsid w:val="008C0036"/>
    <w:rsid w:val="008C035E"/>
    <w:rsid w:val="008C051E"/>
    <w:rsid w:val="008C0863"/>
    <w:rsid w:val="008C0C8E"/>
    <w:rsid w:val="008C1717"/>
    <w:rsid w:val="008C17B4"/>
    <w:rsid w:val="008C27FD"/>
    <w:rsid w:val="008C35ED"/>
    <w:rsid w:val="008C3CCE"/>
    <w:rsid w:val="008C3D3A"/>
    <w:rsid w:val="008C3F35"/>
    <w:rsid w:val="008C4ABA"/>
    <w:rsid w:val="008C4BA7"/>
    <w:rsid w:val="008C50CA"/>
    <w:rsid w:val="008C5292"/>
    <w:rsid w:val="008C55C2"/>
    <w:rsid w:val="008C563B"/>
    <w:rsid w:val="008C5678"/>
    <w:rsid w:val="008C5B67"/>
    <w:rsid w:val="008C5D66"/>
    <w:rsid w:val="008C5E24"/>
    <w:rsid w:val="008C7CAB"/>
    <w:rsid w:val="008C7D99"/>
    <w:rsid w:val="008C7F91"/>
    <w:rsid w:val="008D0166"/>
    <w:rsid w:val="008D026A"/>
    <w:rsid w:val="008D1663"/>
    <w:rsid w:val="008D1FE3"/>
    <w:rsid w:val="008D2129"/>
    <w:rsid w:val="008D21A2"/>
    <w:rsid w:val="008D281A"/>
    <w:rsid w:val="008D2A54"/>
    <w:rsid w:val="008D2FF9"/>
    <w:rsid w:val="008D3D27"/>
    <w:rsid w:val="008D41ED"/>
    <w:rsid w:val="008D464E"/>
    <w:rsid w:val="008D490C"/>
    <w:rsid w:val="008D542D"/>
    <w:rsid w:val="008D57D4"/>
    <w:rsid w:val="008D5A05"/>
    <w:rsid w:val="008D5B89"/>
    <w:rsid w:val="008D5B97"/>
    <w:rsid w:val="008D5D4E"/>
    <w:rsid w:val="008D5FF2"/>
    <w:rsid w:val="008D689D"/>
    <w:rsid w:val="008D6D8A"/>
    <w:rsid w:val="008E0C0D"/>
    <w:rsid w:val="008E1D74"/>
    <w:rsid w:val="008E2E43"/>
    <w:rsid w:val="008E33DC"/>
    <w:rsid w:val="008E3524"/>
    <w:rsid w:val="008E3847"/>
    <w:rsid w:val="008E59F2"/>
    <w:rsid w:val="008E5A6D"/>
    <w:rsid w:val="008E5ABE"/>
    <w:rsid w:val="008E5EC9"/>
    <w:rsid w:val="008E6A06"/>
    <w:rsid w:val="008E71DA"/>
    <w:rsid w:val="008E74D6"/>
    <w:rsid w:val="008E7E93"/>
    <w:rsid w:val="008F037F"/>
    <w:rsid w:val="008F0522"/>
    <w:rsid w:val="008F05E7"/>
    <w:rsid w:val="008F0D8A"/>
    <w:rsid w:val="008F0DF5"/>
    <w:rsid w:val="008F0E7A"/>
    <w:rsid w:val="008F110F"/>
    <w:rsid w:val="008F141B"/>
    <w:rsid w:val="008F1D8F"/>
    <w:rsid w:val="008F2179"/>
    <w:rsid w:val="008F223E"/>
    <w:rsid w:val="008F230A"/>
    <w:rsid w:val="008F32DF"/>
    <w:rsid w:val="008F38E5"/>
    <w:rsid w:val="008F39DA"/>
    <w:rsid w:val="008F3B81"/>
    <w:rsid w:val="008F411D"/>
    <w:rsid w:val="008F4C2B"/>
    <w:rsid w:val="008F4D20"/>
    <w:rsid w:val="008F53D5"/>
    <w:rsid w:val="008F5B9E"/>
    <w:rsid w:val="008F5EA2"/>
    <w:rsid w:val="008F5F29"/>
    <w:rsid w:val="008F71AE"/>
    <w:rsid w:val="008F779F"/>
    <w:rsid w:val="008F7998"/>
    <w:rsid w:val="008F7A93"/>
    <w:rsid w:val="00900013"/>
    <w:rsid w:val="009002BC"/>
    <w:rsid w:val="00900947"/>
    <w:rsid w:val="00900970"/>
    <w:rsid w:val="00900A30"/>
    <w:rsid w:val="00900EBA"/>
    <w:rsid w:val="009011EF"/>
    <w:rsid w:val="00901ABF"/>
    <w:rsid w:val="009025D1"/>
    <w:rsid w:val="00902649"/>
    <w:rsid w:val="00902986"/>
    <w:rsid w:val="00903020"/>
    <w:rsid w:val="009035D4"/>
    <w:rsid w:val="0090395A"/>
    <w:rsid w:val="009039C7"/>
    <w:rsid w:val="00903B3A"/>
    <w:rsid w:val="00904109"/>
    <w:rsid w:val="0090421E"/>
    <w:rsid w:val="00904557"/>
    <w:rsid w:val="0090483B"/>
    <w:rsid w:val="0090486A"/>
    <w:rsid w:val="00904BA0"/>
    <w:rsid w:val="0090596F"/>
    <w:rsid w:val="009059B5"/>
    <w:rsid w:val="00905A59"/>
    <w:rsid w:val="00905CEC"/>
    <w:rsid w:val="00905FCE"/>
    <w:rsid w:val="0090695A"/>
    <w:rsid w:val="0090760B"/>
    <w:rsid w:val="00907681"/>
    <w:rsid w:val="00907CAA"/>
    <w:rsid w:val="00910061"/>
    <w:rsid w:val="00910782"/>
    <w:rsid w:val="00910CC4"/>
    <w:rsid w:val="00910EBF"/>
    <w:rsid w:val="00911035"/>
    <w:rsid w:val="00911096"/>
    <w:rsid w:val="009115DE"/>
    <w:rsid w:val="00911C85"/>
    <w:rsid w:val="00911FCB"/>
    <w:rsid w:val="00912687"/>
    <w:rsid w:val="00912711"/>
    <w:rsid w:val="009127CD"/>
    <w:rsid w:val="00912BB5"/>
    <w:rsid w:val="00912DDF"/>
    <w:rsid w:val="009130F5"/>
    <w:rsid w:val="0091399A"/>
    <w:rsid w:val="00913C75"/>
    <w:rsid w:val="009142B3"/>
    <w:rsid w:val="009143B2"/>
    <w:rsid w:val="00914786"/>
    <w:rsid w:val="009149D8"/>
    <w:rsid w:val="00914B7E"/>
    <w:rsid w:val="00915420"/>
    <w:rsid w:val="00915C06"/>
    <w:rsid w:val="00915E59"/>
    <w:rsid w:val="0091642D"/>
    <w:rsid w:val="009167AF"/>
    <w:rsid w:val="009171B5"/>
    <w:rsid w:val="00917323"/>
    <w:rsid w:val="009174BF"/>
    <w:rsid w:val="00917E9D"/>
    <w:rsid w:val="00920111"/>
    <w:rsid w:val="00920B6C"/>
    <w:rsid w:val="00920CEA"/>
    <w:rsid w:val="00920EEC"/>
    <w:rsid w:val="009214A4"/>
    <w:rsid w:val="00921621"/>
    <w:rsid w:val="00921D48"/>
    <w:rsid w:val="009223AA"/>
    <w:rsid w:val="00922751"/>
    <w:rsid w:val="0092354B"/>
    <w:rsid w:val="00923866"/>
    <w:rsid w:val="00923AFB"/>
    <w:rsid w:val="009241A0"/>
    <w:rsid w:val="009242E3"/>
    <w:rsid w:val="0092445B"/>
    <w:rsid w:val="00924A65"/>
    <w:rsid w:val="00924D1B"/>
    <w:rsid w:val="00924FB3"/>
    <w:rsid w:val="009254C8"/>
    <w:rsid w:val="00925656"/>
    <w:rsid w:val="00925831"/>
    <w:rsid w:val="00925C0F"/>
    <w:rsid w:val="00925D6E"/>
    <w:rsid w:val="00925EA9"/>
    <w:rsid w:val="00925EC7"/>
    <w:rsid w:val="00926157"/>
    <w:rsid w:val="009262D6"/>
    <w:rsid w:val="009263BF"/>
    <w:rsid w:val="009264D8"/>
    <w:rsid w:val="00926BFC"/>
    <w:rsid w:val="00926DE2"/>
    <w:rsid w:val="00926F9B"/>
    <w:rsid w:val="0092784A"/>
    <w:rsid w:val="00927CCA"/>
    <w:rsid w:val="00927CD1"/>
    <w:rsid w:val="00927EC9"/>
    <w:rsid w:val="00930198"/>
    <w:rsid w:val="009305AD"/>
    <w:rsid w:val="00930652"/>
    <w:rsid w:val="009306F2"/>
    <w:rsid w:val="0093096F"/>
    <w:rsid w:val="00930B6F"/>
    <w:rsid w:val="00931A3B"/>
    <w:rsid w:val="00931D40"/>
    <w:rsid w:val="00932335"/>
    <w:rsid w:val="00932E98"/>
    <w:rsid w:val="0093327F"/>
    <w:rsid w:val="0093353C"/>
    <w:rsid w:val="00933883"/>
    <w:rsid w:val="00933FAE"/>
    <w:rsid w:val="00933FD8"/>
    <w:rsid w:val="009342AC"/>
    <w:rsid w:val="009348F0"/>
    <w:rsid w:val="0093490F"/>
    <w:rsid w:val="00934DC8"/>
    <w:rsid w:val="00935508"/>
    <w:rsid w:val="00935709"/>
    <w:rsid w:val="00935BDC"/>
    <w:rsid w:val="00936334"/>
    <w:rsid w:val="00936BFC"/>
    <w:rsid w:val="009374C1"/>
    <w:rsid w:val="0093796E"/>
    <w:rsid w:val="00937C12"/>
    <w:rsid w:val="00937E96"/>
    <w:rsid w:val="0094063C"/>
    <w:rsid w:val="00940ACD"/>
    <w:rsid w:val="00940C7E"/>
    <w:rsid w:val="00940F43"/>
    <w:rsid w:val="00941196"/>
    <w:rsid w:val="0094131C"/>
    <w:rsid w:val="00941873"/>
    <w:rsid w:val="00942144"/>
    <w:rsid w:val="00942163"/>
    <w:rsid w:val="009421A2"/>
    <w:rsid w:val="009424AE"/>
    <w:rsid w:val="009425A4"/>
    <w:rsid w:val="00942686"/>
    <w:rsid w:val="0094294A"/>
    <w:rsid w:val="00942C15"/>
    <w:rsid w:val="00943A67"/>
    <w:rsid w:val="00943FC1"/>
    <w:rsid w:val="00944146"/>
    <w:rsid w:val="009449F1"/>
    <w:rsid w:val="00944D98"/>
    <w:rsid w:val="00944E7C"/>
    <w:rsid w:val="009452CF"/>
    <w:rsid w:val="00945AEE"/>
    <w:rsid w:val="00945BCE"/>
    <w:rsid w:val="00945BFB"/>
    <w:rsid w:val="00946295"/>
    <w:rsid w:val="00946575"/>
    <w:rsid w:val="0094666A"/>
    <w:rsid w:val="0094757D"/>
    <w:rsid w:val="00947A0F"/>
    <w:rsid w:val="00947D37"/>
    <w:rsid w:val="009509B4"/>
    <w:rsid w:val="00950A3E"/>
    <w:rsid w:val="009514D5"/>
    <w:rsid w:val="0095173F"/>
    <w:rsid w:val="00951B25"/>
    <w:rsid w:val="0095263A"/>
    <w:rsid w:val="009527D3"/>
    <w:rsid w:val="00952A5C"/>
    <w:rsid w:val="00952B8F"/>
    <w:rsid w:val="00952E25"/>
    <w:rsid w:val="00952EBD"/>
    <w:rsid w:val="00953AC1"/>
    <w:rsid w:val="0095575D"/>
    <w:rsid w:val="0095577F"/>
    <w:rsid w:val="0095589B"/>
    <w:rsid w:val="00955B0A"/>
    <w:rsid w:val="00955D62"/>
    <w:rsid w:val="009566F5"/>
    <w:rsid w:val="009567F8"/>
    <w:rsid w:val="00956B1C"/>
    <w:rsid w:val="00957730"/>
    <w:rsid w:val="009577D8"/>
    <w:rsid w:val="009577E2"/>
    <w:rsid w:val="00957DFA"/>
    <w:rsid w:val="00961170"/>
    <w:rsid w:val="00961339"/>
    <w:rsid w:val="00961A16"/>
    <w:rsid w:val="00961C26"/>
    <w:rsid w:val="00962D9C"/>
    <w:rsid w:val="00963055"/>
    <w:rsid w:val="00963A0B"/>
    <w:rsid w:val="00963C7F"/>
    <w:rsid w:val="0096482A"/>
    <w:rsid w:val="00964E69"/>
    <w:rsid w:val="00965187"/>
    <w:rsid w:val="0096577C"/>
    <w:rsid w:val="00965890"/>
    <w:rsid w:val="009660EE"/>
    <w:rsid w:val="009663E6"/>
    <w:rsid w:val="00966E2E"/>
    <w:rsid w:val="009706F9"/>
    <w:rsid w:val="00970A09"/>
    <w:rsid w:val="00970B76"/>
    <w:rsid w:val="00970B8D"/>
    <w:rsid w:val="00970D2C"/>
    <w:rsid w:val="0097115C"/>
    <w:rsid w:val="009711EE"/>
    <w:rsid w:val="00971A49"/>
    <w:rsid w:val="00971C9A"/>
    <w:rsid w:val="00971E2A"/>
    <w:rsid w:val="009722D6"/>
    <w:rsid w:val="009725CC"/>
    <w:rsid w:val="009737E4"/>
    <w:rsid w:val="00973A5F"/>
    <w:rsid w:val="00973AD8"/>
    <w:rsid w:val="009744E8"/>
    <w:rsid w:val="0097474D"/>
    <w:rsid w:val="0097488C"/>
    <w:rsid w:val="0097504A"/>
    <w:rsid w:val="009757B3"/>
    <w:rsid w:val="00976086"/>
    <w:rsid w:val="00976322"/>
    <w:rsid w:val="00976476"/>
    <w:rsid w:val="0097663C"/>
    <w:rsid w:val="00976669"/>
    <w:rsid w:val="00976BC5"/>
    <w:rsid w:val="009777F4"/>
    <w:rsid w:val="00977E09"/>
    <w:rsid w:val="00980072"/>
    <w:rsid w:val="0098011C"/>
    <w:rsid w:val="0098027B"/>
    <w:rsid w:val="0098044F"/>
    <w:rsid w:val="00980472"/>
    <w:rsid w:val="00981844"/>
    <w:rsid w:val="00981F7A"/>
    <w:rsid w:val="009820AE"/>
    <w:rsid w:val="00982573"/>
    <w:rsid w:val="00982746"/>
    <w:rsid w:val="00983B74"/>
    <w:rsid w:val="00983DBD"/>
    <w:rsid w:val="0098466E"/>
    <w:rsid w:val="00985386"/>
    <w:rsid w:val="009857BE"/>
    <w:rsid w:val="00985897"/>
    <w:rsid w:val="00985987"/>
    <w:rsid w:val="00985B34"/>
    <w:rsid w:val="00986016"/>
    <w:rsid w:val="00986164"/>
    <w:rsid w:val="00986DBE"/>
    <w:rsid w:val="00986F47"/>
    <w:rsid w:val="00987108"/>
    <w:rsid w:val="009877CB"/>
    <w:rsid w:val="00987EB8"/>
    <w:rsid w:val="009900C8"/>
    <w:rsid w:val="00990263"/>
    <w:rsid w:val="009906BC"/>
    <w:rsid w:val="00990920"/>
    <w:rsid w:val="00990AA0"/>
    <w:rsid w:val="00990CA1"/>
    <w:rsid w:val="00990E1E"/>
    <w:rsid w:val="009910FE"/>
    <w:rsid w:val="00991201"/>
    <w:rsid w:val="00991DE6"/>
    <w:rsid w:val="00991E30"/>
    <w:rsid w:val="00992140"/>
    <w:rsid w:val="009928CD"/>
    <w:rsid w:val="009929B4"/>
    <w:rsid w:val="009929BB"/>
    <w:rsid w:val="00992B6D"/>
    <w:rsid w:val="00993582"/>
    <w:rsid w:val="009945E9"/>
    <w:rsid w:val="00994C23"/>
    <w:rsid w:val="00994D17"/>
    <w:rsid w:val="009958D6"/>
    <w:rsid w:val="009965A6"/>
    <w:rsid w:val="00996AE6"/>
    <w:rsid w:val="00996E02"/>
    <w:rsid w:val="00996E3E"/>
    <w:rsid w:val="00996FD6"/>
    <w:rsid w:val="00997274"/>
    <w:rsid w:val="00997689"/>
    <w:rsid w:val="00997D89"/>
    <w:rsid w:val="00997F39"/>
    <w:rsid w:val="009A0486"/>
    <w:rsid w:val="009A0613"/>
    <w:rsid w:val="009A0981"/>
    <w:rsid w:val="009A0C07"/>
    <w:rsid w:val="009A1201"/>
    <w:rsid w:val="009A14D8"/>
    <w:rsid w:val="009A1D8A"/>
    <w:rsid w:val="009A2052"/>
    <w:rsid w:val="009A2091"/>
    <w:rsid w:val="009A255F"/>
    <w:rsid w:val="009A2B21"/>
    <w:rsid w:val="009A2B37"/>
    <w:rsid w:val="009A2B92"/>
    <w:rsid w:val="009A37D3"/>
    <w:rsid w:val="009A38C6"/>
    <w:rsid w:val="009A3B4D"/>
    <w:rsid w:val="009A3FE1"/>
    <w:rsid w:val="009A43A1"/>
    <w:rsid w:val="009A4411"/>
    <w:rsid w:val="009A4488"/>
    <w:rsid w:val="009A450C"/>
    <w:rsid w:val="009A4CCC"/>
    <w:rsid w:val="009A53D1"/>
    <w:rsid w:val="009A544A"/>
    <w:rsid w:val="009A5670"/>
    <w:rsid w:val="009A5B2D"/>
    <w:rsid w:val="009A5CBD"/>
    <w:rsid w:val="009A6E23"/>
    <w:rsid w:val="009A72AA"/>
    <w:rsid w:val="009A74AA"/>
    <w:rsid w:val="009B09C9"/>
    <w:rsid w:val="009B125B"/>
    <w:rsid w:val="009B1BCE"/>
    <w:rsid w:val="009B23B3"/>
    <w:rsid w:val="009B2494"/>
    <w:rsid w:val="009B266A"/>
    <w:rsid w:val="009B2761"/>
    <w:rsid w:val="009B3728"/>
    <w:rsid w:val="009B3844"/>
    <w:rsid w:val="009B3C0B"/>
    <w:rsid w:val="009B3EBC"/>
    <w:rsid w:val="009B4245"/>
    <w:rsid w:val="009B4B8A"/>
    <w:rsid w:val="009B4D58"/>
    <w:rsid w:val="009B5568"/>
    <w:rsid w:val="009B594D"/>
    <w:rsid w:val="009B6397"/>
    <w:rsid w:val="009B652D"/>
    <w:rsid w:val="009B6B6E"/>
    <w:rsid w:val="009B6DE5"/>
    <w:rsid w:val="009B6FAD"/>
    <w:rsid w:val="009B702B"/>
    <w:rsid w:val="009B77B3"/>
    <w:rsid w:val="009B7B0D"/>
    <w:rsid w:val="009B7D12"/>
    <w:rsid w:val="009B7F0D"/>
    <w:rsid w:val="009C010E"/>
    <w:rsid w:val="009C0381"/>
    <w:rsid w:val="009C06D5"/>
    <w:rsid w:val="009C0CCC"/>
    <w:rsid w:val="009C1365"/>
    <w:rsid w:val="009C13D2"/>
    <w:rsid w:val="009C1639"/>
    <w:rsid w:val="009C18C0"/>
    <w:rsid w:val="009C1DD9"/>
    <w:rsid w:val="009C209A"/>
    <w:rsid w:val="009C211E"/>
    <w:rsid w:val="009C2F31"/>
    <w:rsid w:val="009C3BBD"/>
    <w:rsid w:val="009C52E9"/>
    <w:rsid w:val="009C616F"/>
    <w:rsid w:val="009C660D"/>
    <w:rsid w:val="009C6A57"/>
    <w:rsid w:val="009C6D49"/>
    <w:rsid w:val="009C72FF"/>
    <w:rsid w:val="009C7C98"/>
    <w:rsid w:val="009C7CAB"/>
    <w:rsid w:val="009D0065"/>
    <w:rsid w:val="009D013A"/>
    <w:rsid w:val="009D022D"/>
    <w:rsid w:val="009D02E2"/>
    <w:rsid w:val="009D0347"/>
    <w:rsid w:val="009D08F7"/>
    <w:rsid w:val="009D0D1D"/>
    <w:rsid w:val="009D126C"/>
    <w:rsid w:val="009D230D"/>
    <w:rsid w:val="009D268B"/>
    <w:rsid w:val="009D2771"/>
    <w:rsid w:val="009D2A37"/>
    <w:rsid w:val="009D2BF5"/>
    <w:rsid w:val="009D3459"/>
    <w:rsid w:val="009D36DF"/>
    <w:rsid w:val="009D37EB"/>
    <w:rsid w:val="009D3820"/>
    <w:rsid w:val="009D408D"/>
    <w:rsid w:val="009D41D3"/>
    <w:rsid w:val="009D459A"/>
    <w:rsid w:val="009D493F"/>
    <w:rsid w:val="009D4CCD"/>
    <w:rsid w:val="009D4EC7"/>
    <w:rsid w:val="009D4F89"/>
    <w:rsid w:val="009D51A9"/>
    <w:rsid w:val="009D5203"/>
    <w:rsid w:val="009D52D9"/>
    <w:rsid w:val="009D5A12"/>
    <w:rsid w:val="009D5A2A"/>
    <w:rsid w:val="009D5A3B"/>
    <w:rsid w:val="009D5C98"/>
    <w:rsid w:val="009D60F8"/>
    <w:rsid w:val="009D6141"/>
    <w:rsid w:val="009D6D18"/>
    <w:rsid w:val="009D6FA4"/>
    <w:rsid w:val="009D7687"/>
    <w:rsid w:val="009E0227"/>
    <w:rsid w:val="009E022B"/>
    <w:rsid w:val="009E050C"/>
    <w:rsid w:val="009E066C"/>
    <w:rsid w:val="009E066D"/>
    <w:rsid w:val="009E06F9"/>
    <w:rsid w:val="009E0747"/>
    <w:rsid w:val="009E1512"/>
    <w:rsid w:val="009E15ED"/>
    <w:rsid w:val="009E197B"/>
    <w:rsid w:val="009E255A"/>
    <w:rsid w:val="009E2573"/>
    <w:rsid w:val="009E27EC"/>
    <w:rsid w:val="009E3348"/>
    <w:rsid w:val="009E35CE"/>
    <w:rsid w:val="009E361B"/>
    <w:rsid w:val="009E3ACF"/>
    <w:rsid w:val="009E4142"/>
    <w:rsid w:val="009E448F"/>
    <w:rsid w:val="009E497B"/>
    <w:rsid w:val="009E4B94"/>
    <w:rsid w:val="009E4C34"/>
    <w:rsid w:val="009E4D02"/>
    <w:rsid w:val="009E510B"/>
    <w:rsid w:val="009E5818"/>
    <w:rsid w:val="009E618D"/>
    <w:rsid w:val="009E623A"/>
    <w:rsid w:val="009E71F2"/>
    <w:rsid w:val="009E74E6"/>
    <w:rsid w:val="009E7503"/>
    <w:rsid w:val="009E766E"/>
    <w:rsid w:val="009E7A88"/>
    <w:rsid w:val="009E7C61"/>
    <w:rsid w:val="009F0438"/>
    <w:rsid w:val="009F0C4A"/>
    <w:rsid w:val="009F1556"/>
    <w:rsid w:val="009F17BD"/>
    <w:rsid w:val="009F17C4"/>
    <w:rsid w:val="009F1A51"/>
    <w:rsid w:val="009F1ED3"/>
    <w:rsid w:val="009F23CF"/>
    <w:rsid w:val="009F23E5"/>
    <w:rsid w:val="009F2447"/>
    <w:rsid w:val="009F2735"/>
    <w:rsid w:val="009F2AC3"/>
    <w:rsid w:val="009F2FAC"/>
    <w:rsid w:val="009F3D80"/>
    <w:rsid w:val="009F3DA1"/>
    <w:rsid w:val="009F4765"/>
    <w:rsid w:val="009F478B"/>
    <w:rsid w:val="009F4DB2"/>
    <w:rsid w:val="009F5000"/>
    <w:rsid w:val="009F5793"/>
    <w:rsid w:val="009F57C8"/>
    <w:rsid w:val="009F6643"/>
    <w:rsid w:val="009F6BE4"/>
    <w:rsid w:val="009F70C0"/>
    <w:rsid w:val="009F72D4"/>
    <w:rsid w:val="00A01411"/>
    <w:rsid w:val="00A018F3"/>
    <w:rsid w:val="00A01AF7"/>
    <w:rsid w:val="00A01E10"/>
    <w:rsid w:val="00A024A8"/>
    <w:rsid w:val="00A025AB"/>
    <w:rsid w:val="00A02B4F"/>
    <w:rsid w:val="00A02D4D"/>
    <w:rsid w:val="00A0389C"/>
    <w:rsid w:val="00A03976"/>
    <w:rsid w:val="00A039D4"/>
    <w:rsid w:val="00A04550"/>
    <w:rsid w:val="00A04567"/>
    <w:rsid w:val="00A054BE"/>
    <w:rsid w:val="00A05965"/>
    <w:rsid w:val="00A05FDC"/>
    <w:rsid w:val="00A0678A"/>
    <w:rsid w:val="00A0690F"/>
    <w:rsid w:val="00A06989"/>
    <w:rsid w:val="00A069DC"/>
    <w:rsid w:val="00A06BCA"/>
    <w:rsid w:val="00A06FE8"/>
    <w:rsid w:val="00A07C09"/>
    <w:rsid w:val="00A07EDA"/>
    <w:rsid w:val="00A10E5D"/>
    <w:rsid w:val="00A10E94"/>
    <w:rsid w:val="00A10FC7"/>
    <w:rsid w:val="00A1143B"/>
    <w:rsid w:val="00A1156C"/>
    <w:rsid w:val="00A11800"/>
    <w:rsid w:val="00A11844"/>
    <w:rsid w:val="00A11E48"/>
    <w:rsid w:val="00A11F64"/>
    <w:rsid w:val="00A12379"/>
    <w:rsid w:val="00A12846"/>
    <w:rsid w:val="00A12A71"/>
    <w:rsid w:val="00A12F01"/>
    <w:rsid w:val="00A130E6"/>
    <w:rsid w:val="00A13104"/>
    <w:rsid w:val="00A13387"/>
    <w:rsid w:val="00A13CC8"/>
    <w:rsid w:val="00A13E26"/>
    <w:rsid w:val="00A15217"/>
    <w:rsid w:val="00A15349"/>
    <w:rsid w:val="00A15702"/>
    <w:rsid w:val="00A15D66"/>
    <w:rsid w:val="00A16145"/>
    <w:rsid w:val="00A162A3"/>
    <w:rsid w:val="00A16AE2"/>
    <w:rsid w:val="00A16D02"/>
    <w:rsid w:val="00A16FBE"/>
    <w:rsid w:val="00A17286"/>
    <w:rsid w:val="00A17789"/>
    <w:rsid w:val="00A179F2"/>
    <w:rsid w:val="00A17E47"/>
    <w:rsid w:val="00A20025"/>
    <w:rsid w:val="00A210EC"/>
    <w:rsid w:val="00A219C8"/>
    <w:rsid w:val="00A21FCA"/>
    <w:rsid w:val="00A22488"/>
    <w:rsid w:val="00A228EE"/>
    <w:rsid w:val="00A22A0D"/>
    <w:rsid w:val="00A235E1"/>
    <w:rsid w:val="00A24054"/>
    <w:rsid w:val="00A24083"/>
    <w:rsid w:val="00A24138"/>
    <w:rsid w:val="00A24308"/>
    <w:rsid w:val="00A24655"/>
    <w:rsid w:val="00A25528"/>
    <w:rsid w:val="00A255C7"/>
    <w:rsid w:val="00A255F1"/>
    <w:rsid w:val="00A26374"/>
    <w:rsid w:val="00A26448"/>
    <w:rsid w:val="00A264D9"/>
    <w:rsid w:val="00A26556"/>
    <w:rsid w:val="00A26563"/>
    <w:rsid w:val="00A26F7B"/>
    <w:rsid w:val="00A26FE8"/>
    <w:rsid w:val="00A2710B"/>
    <w:rsid w:val="00A27126"/>
    <w:rsid w:val="00A27714"/>
    <w:rsid w:val="00A27817"/>
    <w:rsid w:val="00A27EC2"/>
    <w:rsid w:val="00A27FD8"/>
    <w:rsid w:val="00A30249"/>
    <w:rsid w:val="00A304F7"/>
    <w:rsid w:val="00A30B11"/>
    <w:rsid w:val="00A30FF5"/>
    <w:rsid w:val="00A31033"/>
    <w:rsid w:val="00A31C29"/>
    <w:rsid w:val="00A31FCF"/>
    <w:rsid w:val="00A32082"/>
    <w:rsid w:val="00A32DB9"/>
    <w:rsid w:val="00A33100"/>
    <w:rsid w:val="00A33589"/>
    <w:rsid w:val="00A33873"/>
    <w:rsid w:val="00A33DAC"/>
    <w:rsid w:val="00A34499"/>
    <w:rsid w:val="00A348D5"/>
    <w:rsid w:val="00A348FD"/>
    <w:rsid w:val="00A34B7F"/>
    <w:rsid w:val="00A35112"/>
    <w:rsid w:val="00A35213"/>
    <w:rsid w:val="00A356B1"/>
    <w:rsid w:val="00A36282"/>
    <w:rsid w:val="00A364DC"/>
    <w:rsid w:val="00A36575"/>
    <w:rsid w:val="00A36DE4"/>
    <w:rsid w:val="00A377BC"/>
    <w:rsid w:val="00A3780C"/>
    <w:rsid w:val="00A4022C"/>
    <w:rsid w:val="00A40433"/>
    <w:rsid w:val="00A40A27"/>
    <w:rsid w:val="00A40A91"/>
    <w:rsid w:val="00A40FE1"/>
    <w:rsid w:val="00A41066"/>
    <w:rsid w:val="00A4274C"/>
    <w:rsid w:val="00A429A9"/>
    <w:rsid w:val="00A4335E"/>
    <w:rsid w:val="00A43612"/>
    <w:rsid w:val="00A43791"/>
    <w:rsid w:val="00A4498F"/>
    <w:rsid w:val="00A44C54"/>
    <w:rsid w:val="00A44CCB"/>
    <w:rsid w:val="00A4578E"/>
    <w:rsid w:val="00A45A38"/>
    <w:rsid w:val="00A45BFC"/>
    <w:rsid w:val="00A45DAF"/>
    <w:rsid w:val="00A46360"/>
    <w:rsid w:val="00A467AA"/>
    <w:rsid w:val="00A46F85"/>
    <w:rsid w:val="00A46F8C"/>
    <w:rsid w:val="00A4713D"/>
    <w:rsid w:val="00A4735C"/>
    <w:rsid w:val="00A4775D"/>
    <w:rsid w:val="00A47C31"/>
    <w:rsid w:val="00A47E13"/>
    <w:rsid w:val="00A47E3D"/>
    <w:rsid w:val="00A47FCC"/>
    <w:rsid w:val="00A502BA"/>
    <w:rsid w:val="00A50587"/>
    <w:rsid w:val="00A509FA"/>
    <w:rsid w:val="00A50DC3"/>
    <w:rsid w:val="00A51010"/>
    <w:rsid w:val="00A512D8"/>
    <w:rsid w:val="00A51CD8"/>
    <w:rsid w:val="00A51DF3"/>
    <w:rsid w:val="00A51F27"/>
    <w:rsid w:val="00A51F6E"/>
    <w:rsid w:val="00A52179"/>
    <w:rsid w:val="00A52E9A"/>
    <w:rsid w:val="00A5376B"/>
    <w:rsid w:val="00A5378F"/>
    <w:rsid w:val="00A53C5F"/>
    <w:rsid w:val="00A54255"/>
    <w:rsid w:val="00A546B8"/>
    <w:rsid w:val="00A547C1"/>
    <w:rsid w:val="00A54C43"/>
    <w:rsid w:val="00A54F04"/>
    <w:rsid w:val="00A55178"/>
    <w:rsid w:val="00A55434"/>
    <w:rsid w:val="00A555E2"/>
    <w:rsid w:val="00A556EF"/>
    <w:rsid w:val="00A55BB8"/>
    <w:rsid w:val="00A55D31"/>
    <w:rsid w:val="00A568B3"/>
    <w:rsid w:val="00A56D4F"/>
    <w:rsid w:val="00A56EF1"/>
    <w:rsid w:val="00A5723A"/>
    <w:rsid w:val="00A5763B"/>
    <w:rsid w:val="00A606AA"/>
    <w:rsid w:val="00A609A1"/>
    <w:rsid w:val="00A60D46"/>
    <w:rsid w:val="00A612E2"/>
    <w:rsid w:val="00A617C8"/>
    <w:rsid w:val="00A61832"/>
    <w:rsid w:val="00A61884"/>
    <w:rsid w:val="00A61F40"/>
    <w:rsid w:val="00A620A0"/>
    <w:rsid w:val="00A621D5"/>
    <w:rsid w:val="00A62479"/>
    <w:rsid w:val="00A624F2"/>
    <w:rsid w:val="00A6256E"/>
    <w:rsid w:val="00A62899"/>
    <w:rsid w:val="00A62C22"/>
    <w:rsid w:val="00A6397B"/>
    <w:rsid w:val="00A63A0F"/>
    <w:rsid w:val="00A6465C"/>
    <w:rsid w:val="00A659C2"/>
    <w:rsid w:val="00A65B69"/>
    <w:rsid w:val="00A66360"/>
    <w:rsid w:val="00A66B58"/>
    <w:rsid w:val="00A66E7B"/>
    <w:rsid w:val="00A67142"/>
    <w:rsid w:val="00A6781D"/>
    <w:rsid w:val="00A70830"/>
    <w:rsid w:val="00A708A0"/>
    <w:rsid w:val="00A70B57"/>
    <w:rsid w:val="00A70E0C"/>
    <w:rsid w:val="00A71701"/>
    <w:rsid w:val="00A718A6"/>
    <w:rsid w:val="00A718C0"/>
    <w:rsid w:val="00A7205A"/>
    <w:rsid w:val="00A72331"/>
    <w:rsid w:val="00A730C6"/>
    <w:rsid w:val="00A73278"/>
    <w:rsid w:val="00A7331B"/>
    <w:rsid w:val="00A7339F"/>
    <w:rsid w:val="00A734F5"/>
    <w:rsid w:val="00A734F9"/>
    <w:rsid w:val="00A7398C"/>
    <w:rsid w:val="00A739BB"/>
    <w:rsid w:val="00A73A97"/>
    <w:rsid w:val="00A73B09"/>
    <w:rsid w:val="00A74802"/>
    <w:rsid w:val="00A7485A"/>
    <w:rsid w:val="00A74EC5"/>
    <w:rsid w:val="00A754EB"/>
    <w:rsid w:val="00A75BC8"/>
    <w:rsid w:val="00A75F31"/>
    <w:rsid w:val="00A76082"/>
    <w:rsid w:val="00A760C9"/>
    <w:rsid w:val="00A761C5"/>
    <w:rsid w:val="00A773F4"/>
    <w:rsid w:val="00A77B28"/>
    <w:rsid w:val="00A807A8"/>
    <w:rsid w:val="00A809A2"/>
    <w:rsid w:val="00A809E5"/>
    <w:rsid w:val="00A81241"/>
    <w:rsid w:val="00A817AB"/>
    <w:rsid w:val="00A818BE"/>
    <w:rsid w:val="00A818EB"/>
    <w:rsid w:val="00A81B6C"/>
    <w:rsid w:val="00A8230E"/>
    <w:rsid w:val="00A824D6"/>
    <w:rsid w:val="00A825F4"/>
    <w:rsid w:val="00A8273E"/>
    <w:rsid w:val="00A83218"/>
    <w:rsid w:val="00A832B9"/>
    <w:rsid w:val="00A83AE6"/>
    <w:rsid w:val="00A83C2A"/>
    <w:rsid w:val="00A83E95"/>
    <w:rsid w:val="00A84873"/>
    <w:rsid w:val="00A851AB"/>
    <w:rsid w:val="00A85373"/>
    <w:rsid w:val="00A85380"/>
    <w:rsid w:val="00A8580E"/>
    <w:rsid w:val="00A86F40"/>
    <w:rsid w:val="00A870E2"/>
    <w:rsid w:val="00A8788D"/>
    <w:rsid w:val="00A90775"/>
    <w:rsid w:val="00A90797"/>
    <w:rsid w:val="00A90EB8"/>
    <w:rsid w:val="00A9122C"/>
    <w:rsid w:val="00A9192A"/>
    <w:rsid w:val="00A91BF7"/>
    <w:rsid w:val="00A9214A"/>
    <w:rsid w:val="00A92F0E"/>
    <w:rsid w:val="00A93683"/>
    <w:rsid w:val="00A93A5E"/>
    <w:rsid w:val="00A942A7"/>
    <w:rsid w:val="00A9496A"/>
    <w:rsid w:val="00A94BB7"/>
    <w:rsid w:val="00A94D45"/>
    <w:rsid w:val="00A95032"/>
    <w:rsid w:val="00A95883"/>
    <w:rsid w:val="00A95AFC"/>
    <w:rsid w:val="00A95D73"/>
    <w:rsid w:val="00A961D8"/>
    <w:rsid w:val="00A97B31"/>
    <w:rsid w:val="00A97C01"/>
    <w:rsid w:val="00A97E1F"/>
    <w:rsid w:val="00AA01A1"/>
    <w:rsid w:val="00AA0638"/>
    <w:rsid w:val="00AA0BD0"/>
    <w:rsid w:val="00AA161A"/>
    <w:rsid w:val="00AA1E8F"/>
    <w:rsid w:val="00AA2790"/>
    <w:rsid w:val="00AA2C40"/>
    <w:rsid w:val="00AA2E02"/>
    <w:rsid w:val="00AA32AD"/>
    <w:rsid w:val="00AA34EA"/>
    <w:rsid w:val="00AA39F0"/>
    <w:rsid w:val="00AA4114"/>
    <w:rsid w:val="00AA4564"/>
    <w:rsid w:val="00AA4D26"/>
    <w:rsid w:val="00AA587C"/>
    <w:rsid w:val="00AA60B7"/>
    <w:rsid w:val="00AA62CC"/>
    <w:rsid w:val="00AA65F2"/>
    <w:rsid w:val="00AA6984"/>
    <w:rsid w:val="00AA6BE5"/>
    <w:rsid w:val="00AA76DE"/>
    <w:rsid w:val="00AA7765"/>
    <w:rsid w:val="00AB0479"/>
    <w:rsid w:val="00AB0807"/>
    <w:rsid w:val="00AB0D09"/>
    <w:rsid w:val="00AB0EB0"/>
    <w:rsid w:val="00AB1148"/>
    <w:rsid w:val="00AB133F"/>
    <w:rsid w:val="00AB16E4"/>
    <w:rsid w:val="00AB19BC"/>
    <w:rsid w:val="00AB1FF3"/>
    <w:rsid w:val="00AB2BC6"/>
    <w:rsid w:val="00AB2BCE"/>
    <w:rsid w:val="00AB3572"/>
    <w:rsid w:val="00AB3C59"/>
    <w:rsid w:val="00AB419E"/>
    <w:rsid w:val="00AB42C4"/>
    <w:rsid w:val="00AB4582"/>
    <w:rsid w:val="00AB45D5"/>
    <w:rsid w:val="00AB49E2"/>
    <w:rsid w:val="00AB4D3F"/>
    <w:rsid w:val="00AB4E3F"/>
    <w:rsid w:val="00AB507E"/>
    <w:rsid w:val="00AB531E"/>
    <w:rsid w:val="00AB5AD5"/>
    <w:rsid w:val="00AB5DF3"/>
    <w:rsid w:val="00AB6BA9"/>
    <w:rsid w:val="00AB6CEE"/>
    <w:rsid w:val="00AB73FD"/>
    <w:rsid w:val="00AB75F8"/>
    <w:rsid w:val="00AB7CD7"/>
    <w:rsid w:val="00AC06EC"/>
    <w:rsid w:val="00AC07A7"/>
    <w:rsid w:val="00AC0EEA"/>
    <w:rsid w:val="00AC1792"/>
    <w:rsid w:val="00AC1A1E"/>
    <w:rsid w:val="00AC1D18"/>
    <w:rsid w:val="00AC1D9B"/>
    <w:rsid w:val="00AC2020"/>
    <w:rsid w:val="00AC21E8"/>
    <w:rsid w:val="00AC261C"/>
    <w:rsid w:val="00AC3623"/>
    <w:rsid w:val="00AC3B3E"/>
    <w:rsid w:val="00AC41C6"/>
    <w:rsid w:val="00AC44B1"/>
    <w:rsid w:val="00AC4EEC"/>
    <w:rsid w:val="00AC5306"/>
    <w:rsid w:val="00AC560B"/>
    <w:rsid w:val="00AC5FA6"/>
    <w:rsid w:val="00AC6553"/>
    <w:rsid w:val="00AC6625"/>
    <w:rsid w:val="00AC7377"/>
    <w:rsid w:val="00AC7962"/>
    <w:rsid w:val="00AC7ABA"/>
    <w:rsid w:val="00AC7B1D"/>
    <w:rsid w:val="00AC7C51"/>
    <w:rsid w:val="00AD082F"/>
    <w:rsid w:val="00AD11D5"/>
    <w:rsid w:val="00AD1215"/>
    <w:rsid w:val="00AD18DF"/>
    <w:rsid w:val="00AD1BC3"/>
    <w:rsid w:val="00AD2205"/>
    <w:rsid w:val="00AD24B7"/>
    <w:rsid w:val="00AD264B"/>
    <w:rsid w:val="00AD2731"/>
    <w:rsid w:val="00AD2910"/>
    <w:rsid w:val="00AD296B"/>
    <w:rsid w:val="00AD2E27"/>
    <w:rsid w:val="00AD337D"/>
    <w:rsid w:val="00AD448F"/>
    <w:rsid w:val="00AD4761"/>
    <w:rsid w:val="00AD524B"/>
    <w:rsid w:val="00AD532D"/>
    <w:rsid w:val="00AD553E"/>
    <w:rsid w:val="00AD575E"/>
    <w:rsid w:val="00AD61D2"/>
    <w:rsid w:val="00AD65BE"/>
    <w:rsid w:val="00AD6D88"/>
    <w:rsid w:val="00AD6DC9"/>
    <w:rsid w:val="00AD6DED"/>
    <w:rsid w:val="00AD72FA"/>
    <w:rsid w:val="00AD7409"/>
    <w:rsid w:val="00AD790F"/>
    <w:rsid w:val="00AE018A"/>
    <w:rsid w:val="00AE0A83"/>
    <w:rsid w:val="00AE0AC1"/>
    <w:rsid w:val="00AE0AC7"/>
    <w:rsid w:val="00AE0F48"/>
    <w:rsid w:val="00AE124D"/>
    <w:rsid w:val="00AE12B3"/>
    <w:rsid w:val="00AE237B"/>
    <w:rsid w:val="00AE2A10"/>
    <w:rsid w:val="00AE2BC2"/>
    <w:rsid w:val="00AE2D30"/>
    <w:rsid w:val="00AE30BD"/>
    <w:rsid w:val="00AE39BC"/>
    <w:rsid w:val="00AE3B75"/>
    <w:rsid w:val="00AE3DAF"/>
    <w:rsid w:val="00AE3EBA"/>
    <w:rsid w:val="00AE4EE0"/>
    <w:rsid w:val="00AE5700"/>
    <w:rsid w:val="00AE5869"/>
    <w:rsid w:val="00AE59D7"/>
    <w:rsid w:val="00AE5C70"/>
    <w:rsid w:val="00AE7276"/>
    <w:rsid w:val="00AE7DD5"/>
    <w:rsid w:val="00AE7E51"/>
    <w:rsid w:val="00AF02C9"/>
    <w:rsid w:val="00AF0CF6"/>
    <w:rsid w:val="00AF13FF"/>
    <w:rsid w:val="00AF1C5D"/>
    <w:rsid w:val="00AF1D02"/>
    <w:rsid w:val="00AF1ED7"/>
    <w:rsid w:val="00AF23B3"/>
    <w:rsid w:val="00AF25FD"/>
    <w:rsid w:val="00AF2A28"/>
    <w:rsid w:val="00AF2DA3"/>
    <w:rsid w:val="00AF39F4"/>
    <w:rsid w:val="00AF3BBD"/>
    <w:rsid w:val="00AF40C7"/>
    <w:rsid w:val="00AF4785"/>
    <w:rsid w:val="00AF4AA5"/>
    <w:rsid w:val="00AF4E36"/>
    <w:rsid w:val="00AF525E"/>
    <w:rsid w:val="00AF62AD"/>
    <w:rsid w:val="00AF64D6"/>
    <w:rsid w:val="00AF66C7"/>
    <w:rsid w:val="00AF6816"/>
    <w:rsid w:val="00AF6D3F"/>
    <w:rsid w:val="00AF7284"/>
    <w:rsid w:val="00AF7AE9"/>
    <w:rsid w:val="00B00303"/>
    <w:rsid w:val="00B00332"/>
    <w:rsid w:val="00B003FD"/>
    <w:rsid w:val="00B0074E"/>
    <w:rsid w:val="00B00D92"/>
    <w:rsid w:val="00B01F4B"/>
    <w:rsid w:val="00B02253"/>
    <w:rsid w:val="00B022E9"/>
    <w:rsid w:val="00B023F6"/>
    <w:rsid w:val="00B025B0"/>
    <w:rsid w:val="00B027D6"/>
    <w:rsid w:val="00B02B38"/>
    <w:rsid w:val="00B02BE4"/>
    <w:rsid w:val="00B03EA7"/>
    <w:rsid w:val="00B04D58"/>
    <w:rsid w:val="00B04DA0"/>
    <w:rsid w:val="00B05052"/>
    <w:rsid w:val="00B05159"/>
    <w:rsid w:val="00B051C1"/>
    <w:rsid w:val="00B05389"/>
    <w:rsid w:val="00B05556"/>
    <w:rsid w:val="00B05663"/>
    <w:rsid w:val="00B05672"/>
    <w:rsid w:val="00B059E6"/>
    <w:rsid w:val="00B05B52"/>
    <w:rsid w:val="00B05C69"/>
    <w:rsid w:val="00B0603F"/>
    <w:rsid w:val="00B066B5"/>
    <w:rsid w:val="00B068D7"/>
    <w:rsid w:val="00B07625"/>
    <w:rsid w:val="00B07978"/>
    <w:rsid w:val="00B07BDE"/>
    <w:rsid w:val="00B101D9"/>
    <w:rsid w:val="00B1065C"/>
    <w:rsid w:val="00B109C5"/>
    <w:rsid w:val="00B10B0F"/>
    <w:rsid w:val="00B10B91"/>
    <w:rsid w:val="00B10D65"/>
    <w:rsid w:val="00B11417"/>
    <w:rsid w:val="00B11491"/>
    <w:rsid w:val="00B11AF4"/>
    <w:rsid w:val="00B120C6"/>
    <w:rsid w:val="00B12C8F"/>
    <w:rsid w:val="00B13265"/>
    <w:rsid w:val="00B13493"/>
    <w:rsid w:val="00B139D0"/>
    <w:rsid w:val="00B13AB9"/>
    <w:rsid w:val="00B13CC1"/>
    <w:rsid w:val="00B13E65"/>
    <w:rsid w:val="00B14439"/>
    <w:rsid w:val="00B149D0"/>
    <w:rsid w:val="00B15944"/>
    <w:rsid w:val="00B15E6E"/>
    <w:rsid w:val="00B1609B"/>
    <w:rsid w:val="00B166B8"/>
    <w:rsid w:val="00B169EB"/>
    <w:rsid w:val="00B16AE4"/>
    <w:rsid w:val="00B16E41"/>
    <w:rsid w:val="00B17184"/>
    <w:rsid w:val="00B178DD"/>
    <w:rsid w:val="00B17A85"/>
    <w:rsid w:val="00B17A95"/>
    <w:rsid w:val="00B2002E"/>
    <w:rsid w:val="00B20C25"/>
    <w:rsid w:val="00B21173"/>
    <w:rsid w:val="00B2184B"/>
    <w:rsid w:val="00B22316"/>
    <w:rsid w:val="00B2280A"/>
    <w:rsid w:val="00B2298B"/>
    <w:rsid w:val="00B22B24"/>
    <w:rsid w:val="00B233CB"/>
    <w:rsid w:val="00B23752"/>
    <w:rsid w:val="00B240F5"/>
    <w:rsid w:val="00B2419D"/>
    <w:rsid w:val="00B2681F"/>
    <w:rsid w:val="00B27036"/>
    <w:rsid w:val="00B27384"/>
    <w:rsid w:val="00B275BE"/>
    <w:rsid w:val="00B275DF"/>
    <w:rsid w:val="00B276C0"/>
    <w:rsid w:val="00B277C6"/>
    <w:rsid w:val="00B2793E"/>
    <w:rsid w:val="00B302D5"/>
    <w:rsid w:val="00B3081D"/>
    <w:rsid w:val="00B3111D"/>
    <w:rsid w:val="00B31732"/>
    <w:rsid w:val="00B31859"/>
    <w:rsid w:val="00B31C53"/>
    <w:rsid w:val="00B3204F"/>
    <w:rsid w:val="00B323F6"/>
    <w:rsid w:val="00B328CA"/>
    <w:rsid w:val="00B32D8B"/>
    <w:rsid w:val="00B333D4"/>
    <w:rsid w:val="00B33455"/>
    <w:rsid w:val="00B33702"/>
    <w:rsid w:val="00B3381B"/>
    <w:rsid w:val="00B33A3E"/>
    <w:rsid w:val="00B34338"/>
    <w:rsid w:val="00B3433C"/>
    <w:rsid w:val="00B349A1"/>
    <w:rsid w:val="00B34BF6"/>
    <w:rsid w:val="00B34CBA"/>
    <w:rsid w:val="00B351EF"/>
    <w:rsid w:val="00B3530C"/>
    <w:rsid w:val="00B35354"/>
    <w:rsid w:val="00B35729"/>
    <w:rsid w:val="00B359C6"/>
    <w:rsid w:val="00B35D9E"/>
    <w:rsid w:val="00B36984"/>
    <w:rsid w:val="00B36EA6"/>
    <w:rsid w:val="00B371A9"/>
    <w:rsid w:val="00B3752D"/>
    <w:rsid w:val="00B3763F"/>
    <w:rsid w:val="00B40087"/>
    <w:rsid w:val="00B40298"/>
    <w:rsid w:val="00B40EB7"/>
    <w:rsid w:val="00B410AD"/>
    <w:rsid w:val="00B41280"/>
    <w:rsid w:val="00B412D0"/>
    <w:rsid w:val="00B41BE3"/>
    <w:rsid w:val="00B41C7B"/>
    <w:rsid w:val="00B420E8"/>
    <w:rsid w:val="00B42515"/>
    <w:rsid w:val="00B42B88"/>
    <w:rsid w:val="00B42CC2"/>
    <w:rsid w:val="00B435BB"/>
    <w:rsid w:val="00B438B5"/>
    <w:rsid w:val="00B439B2"/>
    <w:rsid w:val="00B43A4A"/>
    <w:rsid w:val="00B43C6E"/>
    <w:rsid w:val="00B43C78"/>
    <w:rsid w:val="00B43DAD"/>
    <w:rsid w:val="00B4452D"/>
    <w:rsid w:val="00B44883"/>
    <w:rsid w:val="00B448EC"/>
    <w:rsid w:val="00B453F2"/>
    <w:rsid w:val="00B45B1B"/>
    <w:rsid w:val="00B4613B"/>
    <w:rsid w:val="00B462C5"/>
    <w:rsid w:val="00B4631D"/>
    <w:rsid w:val="00B469BD"/>
    <w:rsid w:val="00B46A0B"/>
    <w:rsid w:val="00B47194"/>
    <w:rsid w:val="00B47646"/>
    <w:rsid w:val="00B47963"/>
    <w:rsid w:val="00B47B39"/>
    <w:rsid w:val="00B50297"/>
    <w:rsid w:val="00B504D8"/>
    <w:rsid w:val="00B50C8C"/>
    <w:rsid w:val="00B50C9B"/>
    <w:rsid w:val="00B50DEA"/>
    <w:rsid w:val="00B516DF"/>
    <w:rsid w:val="00B51C09"/>
    <w:rsid w:val="00B52777"/>
    <w:rsid w:val="00B52DC6"/>
    <w:rsid w:val="00B534C1"/>
    <w:rsid w:val="00B53704"/>
    <w:rsid w:val="00B537EF"/>
    <w:rsid w:val="00B53FB3"/>
    <w:rsid w:val="00B54390"/>
    <w:rsid w:val="00B544B1"/>
    <w:rsid w:val="00B547F1"/>
    <w:rsid w:val="00B5494D"/>
    <w:rsid w:val="00B54E2B"/>
    <w:rsid w:val="00B550C5"/>
    <w:rsid w:val="00B5528C"/>
    <w:rsid w:val="00B552C0"/>
    <w:rsid w:val="00B55744"/>
    <w:rsid w:val="00B5642F"/>
    <w:rsid w:val="00B566AC"/>
    <w:rsid w:val="00B56BB4"/>
    <w:rsid w:val="00B5713F"/>
    <w:rsid w:val="00B57931"/>
    <w:rsid w:val="00B57CD7"/>
    <w:rsid w:val="00B57E37"/>
    <w:rsid w:val="00B60977"/>
    <w:rsid w:val="00B6109F"/>
    <w:rsid w:val="00B61D77"/>
    <w:rsid w:val="00B6223D"/>
    <w:rsid w:val="00B62346"/>
    <w:rsid w:val="00B62AC5"/>
    <w:rsid w:val="00B62EB5"/>
    <w:rsid w:val="00B631CA"/>
    <w:rsid w:val="00B634F3"/>
    <w:rsid w:val="00B63647"/>
    <w:rsid w:val="00B6377E"/>
    <w:rsid w:val="00B63D68"/>
    <w:rsid w:val="00B64133"/>
    <w:rsid w:val="00B641B6"/>
    <w:rsid w:val="00B64252"/>
    <w:rsid w:val="00B646A3"/>
    <w:rsid w:val="00B6476A"/>
    <w:rsid w:val="00B64A7C"/>
    <w:rsid w:val="00B64B89"/>
    <w:rsid w:val="00B64D75"/>
    <w:rsid w:val="00B65317"/>
    <w:rsid w:val="00B6534E"/>
    <w:rsid w:val="00B659B4"/>
    <w:rsid w:val="00B65B5C"/>
    <w:rsid w:val="00B65F36"/>
    <w:rsid w:val="00B6630E"/>
    <w:rsid w:val="00B66387"/>
    <w:rsid w:val="00B6699E"/>
    <w:rsid w:val="00B67954"/>
    <w:rsid w:val="00B67A5C"/>
    <w:rsid w:val="00B67B14"/>
    <w:rsid w:val="00B67D6F"/>
    <w:rsid w:val="00B70398"/>
    <w:rsid w:val="00B72B0A"/>
    <w:rsid w:val="00B72FC7"/>
    <w:rsid w:val="00B730E0"/>
    <w:rsid w:val="00B733F3"/>
    <w:rsid w:val="00B734C7"/>
    <w:rsid w:val="00B737B0"/>
    <w:rsid w:val="00B73CB7"/>
    <w:rsid w:val="00B73D25"/>
    <w:rsid w:val="00B74374"/>
    <w:rsid w:val="00B74A7F"/>
    <w:rsid w:val="00B74ADE"/>
    <w:rsid w:val="00B75018"/>
    <w:rsid w:val="00B7511B"/>
    <w:rsid w:val="00B751FE"/>
    <w:rsid w:val="00B757EF"/>
    <w:rsid w:val="00B75F35"/>
    <w:rsid w:val="00B75FE5"/>
    <w:rsid w:val="00B76076"/>
    <w:rsid w:val="00B777D7"/>
    <w:rsid w:val="00B778B9"/>
    <w:rsid w:val="00B77DD7"/>
    <w:rsid w:val="00B80126"/>
    <w:rsid w:val="00B80872"/>
    <w:rsid w:val="00B808B4"/>
    <w:rsid w:val="00B81356"/>
    <w:rsid w:val="00B8142A"/>
    <w:rsid w:val="00B81796"/>
    <w:rsid w:val="00B819D4"/>
    <w:rsid w:val="00B81B0F"/>
    <w:rsid w:val="00B82145"/>
    <w:rsid w:val="00B82E22"/>
    <w:rsid w:val="00B834FE"/>
    <w:rsid w:val="00B83BD3"/>
    <w:rsid w:val="00B83EE1"/>
    <w:rsid w:val="00B84482"/>
    <w:rsid w:val="00B85D58"/>
    <w:rsid w:val="00B85F30"/>
    <w:rsid w:val="00B864A5"/>
    <w:rsid w:val="00B869ED"/>
    <w:rsid w:val="00B87178"/>
    <w:rsid w:val="00B8785C"/>
    <w:rsid w:val="00B9087D"/>
    <w:rsid w:val="00B909BA"/>
    <w:rsid w:val="00B90A21"/>
    <w:rsid w:val="00B90C22"/>
    <w:rsid w:val="00B9134E"/>
    <w:rsid w:val="00B916B9"/>
    <w:rsid w:val="00B91C00"/>
    <w:rsid w:val="00B9217A"/>
    <w:rsid w:val="00B92801"/>
    <w:rsid w:val="00B92AF5"/>
    <w:rsid w:val="00B92B3A"/>
    <w:rsid w:val="00B92E0D"/>
    <w:rsid w:val="00B936FE"/>
    <w:rsid w:val="00B94234"/>
    <w:rsid w:val="00B9514C"/>
    <w:rsid w:val="00B95436"/>
    <w:rsid w:val="00B954DC"/>
    <w:rsid w:val="00B956C4"/>
    <w:rsid w:val="00B95A63"/>
    <w:rsid w:val="00B95B34"/>
    <w:rsid w:val="00B960F9"/>
    <w:rsid w:val="00B96C79"/>
    <w:rsid w:val="00B97264"/>
    <w:rsid w:val="00B975C7"/>
    <w:rsid w:val="00B97614"/>
    <w:rsid w:val="00B97915"/>
    <w:rsid w:val="00B97DAB"/>
    <w:rsid w:val="00BA0018"/>
    <w:rsid w:val="00BA00E4"/>
    <w:rsid w:val="00BA034B"/>
    <w:rsid w:val="00BA0D19"/>
    <w:rsid w:val="00BA0D5D"/>
    <w:rsid w:val="00BA0F31"/>
    <w:rsid w:val="00BA12B8"/>
    <w:rsid w:val="00BA12C0"/>
    <w:rsid w:val="00BA187D"/>
    <w:rsid w:val="00BA1E89"/>
    <w:rsid w:val="00BA1F4D"/>
    <w:rsid w:val="00BA2C35"/>
    <w:rsid w:val="00BA2E85"/>
    <w:rsid w:val="00BA3B82"/>
    <w:rsid w:val="00BA3E78"/>
    <w:rsid w:val="00BA4D01"/>
    <w:rsid w:val="00BA4DFC"/>
    <w:rsid w:val="00BA532C"/>
    <w:rsid w:val="00BA55EB"/>
    <w:rsid w:val="00BA6D25"/>
    <w:rsid w:val="00BA72D6"/>
    <w:rsid w:val="00BA772F"/>
    <w:rsid w:val="00BA7849"/>
    <w:rsid w:val="00BA79D7"/>
    <w:rsid w:val="00BA79F0"/>
    <w:rsid w:val="00BB07F5"/>
    <w:rsid w:val="00BB0CE6"/>
    <w:rsid w:val="00BB1301"/>
    <w:rsid w:val="00BB1890"/>
    <w:rsid w:val="00BB1ADB"/>
    <w:rsid w:val="00BB1BDA"/>
    <w:rsid w:val="00BB1E86"/>
    <w:rsid w:val="00BB336B"/>
    <w:rsid w:val="00BB360E"/>
    <w:rsid w:val="00BB365C"/>
    <w:rsid w:val="00BB3FB4"/>
    <w:rsid w:val="00BB40A5"/>
    <w:rsid w:val="00BB4168"/>
    <w:rsid w:val="00BB4255"/>
    <w:rsid w:val="00BB4DC5"/>
    <w:rsid w:val="00BB4FCA"/>
    <w:rsid w:val="00BB5117"/>
    <w:rsid w:val="00BB5467"/>
    <w:rsid w:val="00BB5B31"/>
    <w:rsid w:val="00BB5C44"/>
    <w:rsid w:val="00BB5C93"/>
    <w:rsid w:val="00BB670C"/>
    <w:rsid w:val="00BB6ABB"/>
    <w:rsid w:val="00BB6E48"/>
    <w:rsid w:val="00BB7443"/>
    <w:rsid w:val="00BB76E4"/>
    <w:rsid w:val="00BB779F"/>
    <w:rsid w:val="00BB77E4"/>
    <w:rsid w:val="00BB7B58"/>
    <w:rsid w:val="00BC0240"/>
    <w:rsid w:val="00BC0498"/>
    <w:rsid w:val="00BC04D8"/>
    <w:rsid w:val="00BC0823"/>
    <w:rsid w:val="00BC0A0D"/>
    <w:rsid w:val="00BC0E9E"/>
    <w:rsid w:val="00BC1534"/>
    <w:rsid w:val="00BC1CD7"/>
    <w:rsid w:val="00BC1DB7"/>
    <w:rsid w:val="00BC1F20"/>
    <w:rsid w:val="00BC1F34"/>
    <w:rsid w:val="00BC21AA"/>
    <w:rsid w:val="00BC23EA"/>
    <w:rsid w:val="00BC28F3"/>
    <w:rsid w:val="00BC2A92"/>
    <w:rsid w:val="00BC2D28"/>
    <w:rsid w:val="00BC30CF"/>
    <w:rsid w:val="00BC35FE"/>
    <w:rsid w:val="00BC3775"/>
    <w:rsid w:val="00BC3E61"/>
    <w:rsid w:val="00BC420C"/>
    <w:rsid w:val="00BC4D00"/>
    <w:rsid w:val="00BC50CD"/>
    <w:rsid w:val="00BC5C0A"/>
    <w:rsid w:val="00BC5C2B"/>
    <w:rsid w:val="00BC5C9D"/>
    <w:rsid w:val="00BC6175"/>
    <w:rsid w:val="00BC618D"/>
    <w:rsid w:val="00BC6306"/>
    <w:rsid w:val="00BC6331"/>
    <w:rsid w:val="00BC68CD"/>
    <w:rsid w:val="00BC69A0"/>
    <w:rsid w:val="00BC6D77"/>
    <w:rsid w:val="00BC6DB6"/>
    <w:rsid w:val="00BC7001"/>
    <w:rsid w:val="00BD019B"/>
    <w:rsid w:val="00BD0B81"/>
    <w:rsid w:val="00BD12F6"/>
    <w:rsid w:val="00BD1507"/>
    <w:rsid w:val="00BD175F"/>
    <w:rsid w:val="00BD1760"/>
    <w:rsid w:val="00BD217F"/>
    <w:rsid w:val="00BD22C7"/>
    <w:rsid w:val="00BD2398"/>
    <w:rsid w:val="00BD2867"/>
    <w:rsid w:val="00BD289A"/>
    <w:rsid w:val="00BD2AA5"/>
    <w:rsid w:val="00BD2D14"/>
    <w:rsid w:val="00BD31A0"/>
    <w:rsid w:val="00BD33CC"/>
    <w:rsid w:val="00BD34C6"/>
    <w:rsid w:val="00BD394C"/>
    <w:rsid w:val="00BD39E4"/>
    <w:rsid w:val="00BD47E6"/>
    <w:rsid w:val="00BD4834"/>
    <w:rsid w:val="00BD4C3C"/>
    <w:rsid w:val="00BD4E12"/>
    <w:rsid w:val="00BD534A"/>
    <w:rsid w:val="00BD619B"/>
    <w:rsid w:val="00BD6401"/>
    <w:rsid w:val="00BD6C1A"/>
    <w:rsid w:val="00BD6DF7"/>
    <w:rsid w:val="00BE0469"/>
    <w:rsid w:val="00BE047D"/>
    <w:rsid w:val="00BE09C6"/>
    <w:rsid w:val="00BE0C3E"/>
    <w:rsid w:val="00BE1171"/>
    <w:rsid w:val="00BE129B"/>
    <w:rsid w:val="00BE1901"/>
    <w:rsid w:val="00BE1E62"/>
    <w:rsid w:val="00BE1EAD"/>
    <w:rsid w:val="00BE214A"/>
    <w:rsid w:val="00BE2761"/>
    <w:rsid w:val="00BE2BCA"/>
    <w:rsid w:val="00BE2D75"/>
    <w:rsid w:val="00BE3C8B"/>
    <w:rsid w:val="00BE3F37"/>
    <w:rsid w:val="00BE3FA9"/>
    <w:rsid w:val="00BE40F9"/>
    <w:rsid w:val="00BE4A24"/>
    <w:rsid w:val="00BE4ABD"/>
    <w:rsid w:val="00BE5043"/>
    <w:rsid w:val="00BE514D"/>
    <w:rsid w:val="00BE5153"/>
    <w:rsid w:val="00BE564C"/>
    <w:rsid w:val="00BE59D1"/>
    <w:rsid w:val="00BE5BAE"/>
    <w:rsid w:val="00BE5CDA"/>
    <w:rsid w:val="00BE5F96"/>
    <w:rsid w:val="00BE5FB5"/>
    <w:rsid w:val="00BE6ED6"/>
    <w:rsid w:val="00BE6F3A"/>
    <w:rsid w:val="00BE71E1"/>
    <w:rsid w:val="00BE7831"/>
    <w:rsid w:val="00BE7ACD"/>
    <w:rsid w:val="00BF00D8"/>
    <w:rsid w:val="00BF035A"/>
    <w:rsid w:val="00BF03B4"/>
    <w:rsid w:val="00BF0B1D"/>
    <w:rsid w:val="00BF16AD"/>
    <w:rsid w:val="00BF2042"/>
    <w:rsid w:val="00BF2685"/>
    <w:rsid w:val="00BF28BF"/>
    <w:rsid w:val="00BF2A29"/>
    <w:rsid w:val="00BF2E7C"/>
    <w:rsid w:val="00BF2FA8"/>
    <w:rsid w:val="00BF36E6"/>
    <w:rsid w:val="00BF3760"/>
    <w:rsid w:val="00BF40D7"/>
    <w:rsid w:val="00BF48FF"/>
    <w:rsid w:val="00BF5332"/>
    <w:rsid w:val="00BF5A79"/>
    <w:rsid w:val="00BF5F53"/>
    <w:rsid w:val="00BF6157"/>
    <w:rsid w:val="00BF6318"/>
    <w:rsid w:val="00BF6F3B"/>
    <w:rsid w:val="00BF75E5"/>
    <w:rsid w:val="00BF7B1E"/>
    <w:rsid w:val="00BF7C18"/>
    <w:rsid w:val="00BF7D7A"/>
    <w:rsid w:val="00C00198"/>
    <w:rsid w:val="00C0028D"/>
    <w:rsid w:val="00C016E4"/>
    <w:rsid w:val="00C016F4"/>
    <w:rsid w:val="00C0234D"/>
    <w:rsid w:val="00C02A0C"/>
    <w:rsid w:val="00C02BD8"/>
    <w:rsid w:val="00C02FCB"/>
    <w:rsid w:val="00C03655"/>
    <w:rsid w:val="00C03785"/>
    <w:rsid w:val="00C03DA3"/>
    <w:rsid w:val="00C0494B"/>
    <w:rsid w:val="00C04E79"/>
    <w:rsid w:val="00C053F8"/>
    <w:rsid w:val="00C05409"/>
    <w:rsid w:val="00C06A03"/>
    <w:rsid w:val="00C072D3"/>
    <w:rsid w:val="00C07377"/>
    <w:rsid w:val="00C0769F"/>
    <w:rsid w:val="00C07F20"/>
    <w:rsid w:val="00C100C1"/>
    <w:rsid w:val="00C118D7"/>
    <w:rsid w:val="00C11E00"/>
    <w:rsid w:val="00C128A9"/>
    <w:rsid w:val="00C12DA0"/>
    <w:rsid w:val="00C13718"/>
    <w:rsid w:val="00C13C61"/>
    <w:rsid w:val="00C13E2F"/>
    <w:rsid w:val="00C14A73"/>
    <w:rsid w:val="00C15107"/>
    <w:rsid w:val="00C1517D"/>
    <w:rsid w:val="00C152DF"/>
    <w:rsid w:val="00C1545E"/>
    <w:rsid w:val="00C15AF2"/>
    <w:rsid w:val="00C16B23"/>
    <w:rsid w:val="00C16C5B"/>
    <w:rsid w:val="00C16ED1"/>
    <w:rsid w:val="00C174B7"/>
    <w:rsid w:val="00C17732"/>
    <w:rsid w:val="00C1790E"/>
    <w:rsid w:val="00C17CF3"/>
    <w:rsid w:val="00C201C4"/>
    <w:rsid w:val="00C20950"/>
    <w:rsid w:val="00C20EE2"/>
    <w:rsid w:val="00C2192C"/>
    <w:rsid w:val="00C21CB3"/>
    <w:rsid w:val="00C22340"/>
    <w:rsid w:val="00C223A4"/>
    <w:rsid w:val="00C22A31"/>
    <w:rsid w:val="00C22E02"/>
    <w:rsid w:val="00C22FF7"/>
    <w:rsid w:val="00C234FF"/>
    <w:rsid w:val="00C239F6"/>
    <w:rsid w:val="00C24EDA"/>
    <w:rsid w:val="00C250E9"/>
    <w:rsid w:val="00C25A70"/>
    <w:rsid w:val="00C263AD"/>
    <w:rsid w:val="00C263C7"/>
    <w:rsid w:val="00C26722"/>
    <w:rsid w:val="00C269C7"/>
    <w:rsid w:val="00C26A8D"/>
    <w:rsid w:val="00C271BA"/>
    <w:rsid w:val="00C27898"/>
    <w:rsid w:val="00C27F48"/>
    <w:rsid w:val="00C302B0"/>
    <w:rsid w:val="00C30498"/>
    <w:rsid w:val="00C3058D"/>
    <w:rsid w:val="00C307B0"/>
    <w:rsid w:val="00C30A3A"/>
    <w:rsid w:val="00C30DE1"/>
    <w:rsid w:val="00C3152B"/>
    <w:rsid w:val="00C31604"/>
    <w:rsid w:val="00C318F3"/>
    <w:rsid w:val="00C31EE9"/>
    <w:rsid w:val="00C325FF"/>
    <w:rsid w:val="00C32604"/>
    <w:rsid w:val="00C32E55"/>
    <w:rsid w:val="00C32FE5"/>
    <w:rsid w:val="00C334DE"/>
    <w:rsid w:val="00C346CD"/>
    <w:rsid w:val="00C3493C"/>
    <w:rsid w:val="00C357EF"/>
    <w:rsid w:val="00C3595D"/>
    <w:rsid w:val="00C35D57"/>
    <w:rsid w:val="00C363C3"/>
    <w:rsid w:val="00C363D7"/>
    <w:rsid w:val="00C369C7"/>
    <w:rsid w:val="00C37074"/>
    <w:rsid w:val="00C37191"/>
    <w:rsid w:val="00C374A7"/>
    <w:rsid w:val="00C375A6"/>
    <w:rsid w:val="00C37980"/>
    <w:rsid w:val="00C37A26"/>
    <w:rsid w:val="00C40229"/>
    <w:rsid w:val="00C40474"/>
    <w:rsid w:val="00C40493"/>
    <w:rsid w:val="00C41503"/>
    <w:rsid w:val="00C415FD"/>
    <w:rsid w:val="00C41F35"/>
    <w:rsid w:val="00C41F5A"/>
    <w:rsid w:val="00C423A7"/>
    <w:rsid w:val="00C42906"/>
    <w:rsid w:val="00C42AA0"/>
    <w:rsid w:val="00C433F2"/>
    <w:rsid w:val="00C4345E"/>
    <w:rsid w:val="00C436E7"/>
    <w:rsid w:val="00C43704"/>
    <w:rsid w:val="00C43E83"/>
    <w:rsid w:val="00C43F1E"/>
    <w:rsid w:val="00C441F9"/>
    <w:rsid w:val="00C442B9"/>
    <w:rsid w:val="00C4435F"/>
    <w:rsid w:val="00C45118"/>
    <w:rsid w:val="00C458F5"/>
    <w:rsid w:val="00C45C95"/>
    <w:rsid w:val="00C461E8"/>
    <w:rsid w:val="00C46528"/>
    <w:rsid w:val="00C479EF"/>
    <w:rsid w:val="00C47BD9"/>
    <w:rsid w:val="00C47D0E"/>
    <w:rsid w:val="00C47E74"/>
    <w:rsid w:val="00C50101"/>
    <w:rsid w:val="00C5027F"/>
    <w:rsid w:val="00C50E96"/>
    <w:rsid w:val="00C511AA"/>
    <w:rsid w:val="00C512E0"/>
    <w:rsid w:val="00C52B2A"/>
    <w:rsid w:val="00C53D99"/>
    <w:rsid w:val="00C5446C"/>
    <w:rsid w:val="00C54676"/>
    <w:rsid w:val="00C54A54"/>
    <w:rsid w:val="00C54FD3"/>
    <w:rsid w:val="00C5541B"/>
    <w:rsid w:val="00C5547A"/>
    <w:rsid w:val="00C55BC2"/>
    <w:rsid w:val="00C56262"/>
    <w:rsid w:val="00C5651E"/>
    <w:rsid w:val="00C56BCE"/>
    <w:rsid w:val="00C571B3"/>
    <w:rsid w:val="00C572B3"/>
    <w:rsid w:val="00C5746A"/>
    <w:rsid w:val="00C57BBC"/>
    <w:rsid w:val="00C6012F"/>
    <w:rsid w:val="00C605E0"/>
    <w:rsid w:val="00C611A3"/>
    <w:rsid w:val="00C6152F"/>
    <w:rsid w:val="00C61C98"/>
    <w:rsid w:val="00C61F0C"/>
    <w:rsid w:val="00C62460"/>
    <w:rsid w:val="00C63B65"/>
    <w:rsid w:val="00C63B71"/>
    <w:rsid w:val="00C640F3"/>
    <w:rsid w:val="00C644F7"/>
    <w:rsid w:val="00C64677"/>
    <w:rsid w:val="00C648DE"/>
    <w:rsid w:val="00C65D0F"/>
    <w:rsid w:val="00C6607F"/>
    <w:rsid w:val="00C66172"/>
    <w:rsid w:val="00C66B25"/>
    <w:rsid w:val="00C6763D"/>
    <w:rsid w:val="00C676C1"/>
    <w:rsid w:val="00C707C1"/>
    <w:rsid w:val="00C70C6C"/>
    <w:rsid w:val="00C713DC"/>
    <w:rsid w:val="00C7140F"/>
    <w:rsid w:val="00C716F6"/>
    <w:rsid w:val="00C71743"/>
    <w:rsid w:val="00C71975"/>
    <w:rsid w:val="00C7243E"/>
    <w:rsid w:val="00C72B8F"/>
    <w:rsid w:val="00C7326D"/>
    <w:rsid w:val="00C73681"/>
    <w:rsid w:val="00C73894"/>
    <w:rsid w:val="00C73C93"/>
    <w:rsid w:val="00C74058"/>
    <w:rsid w:val="00C7473C"/>
    <w:rsid w:val="00C74B93"/>
    <w:rsid w:val="00C75015"/>
    <w:rsid w:val="00C751AA"/>
    <w:rsid w:val="00C7615C"/>
    <w:rsid w:val="00C76A23"/>
    <w:rsid w:val="00C76CA9"/>
    <w:rsid w:val="00C76D94"/>
    <w:rsid w:val="00C76FE2"/>
    <w:rsid w:val="00C777CF"/>
    <w:rsid w:val="00C802FB"/>
    <w:rsid w:val="00C80F11"/>
    <w:rsid w:val="00C8110B"/>
    <w:rsid w:val="00C81411"/>
    <w:rsid w:val="00C818DC"/>
    <w:rsid w:val="00C822C6"/>
    <w:rsid w:val="00C8262F"/>
    <w:rsid w:val="00C8339F"/>
    <w:rsid w:val="00C835FA"/>
    <w:rsid w:val="00C83607"/>
    <w:rsid w:val="00C83626"/>
    <w:rsid w:val="00C83D2F"/>
    <w:rsid w:val="00C842B7"/>
    <w:rsid w:val="00C84586"/>
    <w:rsid w:val="00C8488B"/>
    <w:rsid w:val="00C85579"/>
    <w:rsid w:val="00C85908"/>
    <w:rsid w:val="00C85EE1"/>
    <w:rsid w:val="00C8657B"/>
    <w:rsid w:val="00C86773"/>
    <w:rsid w:val="00C86C8F"/>
    <w:rsid w:val="00C87036"/>
    <w:rsid w:val="00C8730D"/>
    <w:rsid w:val="00C90672"/>
    <w:rsid w:val="00C9163B"/>
    <w:rsid w:val="00C91732"/>
    <w:rsid w:val="00C91D08"/>
    <w:rsid w:val="00C92B24"/>
    <w:rsid w:val="00C92DB0"/>
    <w:rsid w:val="00C93458"/>
    <w:rsid w:val="00C93797"/>
    <w:rsid w:val="00C94AE0"/>
    <w:rsid w:val="00C94C6B"/>
    <w:rsid w:val="00C9571C"/>
    <w:rsid w:val="00C95D81"/>
    <w:rsid w:val="00C95E8E"/>
    <w:rsid w:val="00C962EE"/>
    <w:rsid w:val="00C965AE"/>
    <w:rsid w:val="00C96A14"/>
    <w:rsid w:val="00C96BFB"/>
    <w:rsid w:val="00C97A4E"/>
    <w:rsid w:val="00CA0003"/>
    <w:rsid w:val="00CA01DF"/>
    <w:rsid w:val="00CA0357"/>
    <w:rsid w:val="00CA0524"/>
    <w:rsid w:val="00CA06AB"/>
    <w:rsid w:val="00CA078A"/>
    <w:rsid w:val="00CA1A07"/>
    <w:rsid w:val="00CA1CA4"/>
    <w:rsid w:val="00CA203F"/>
    <w:rsid w:val="00CA29B4"/>
    <w:rsid w:val="00CA2D18"/>
    <w:rsid w:val="00CA34AF"/>
    <w:rsid w:val="00CA3602"/>
    <w:rsid w:val="00CA3731"/>
    <w:rsid w:val="00CA44E3"/>
    <w:rsid w:val="00CA4B3D"/>
    <w:rsid w:val="00CA4F9A"/>
    <w:rsid w:val="00CA5113"/>
    <w:rsid w:val="00CA518A"/>
    <w:rsid w:val="00CA53B5"/>
    <w:rsid w:val="00CA5487"/>
    <w:rsid w:val="00CA54F8"/>
    <w:rsid w:val="00CA56A0"/>
    <w:rsid w:val="00CA5A1C"/>
    <w:rsid w:val="00CA5B2B"/>
    <w:rsid w:val="00CA600E"/>
    <w:rsid w:val="00CA645B"/>
    <w:rsid w:val="00CA65F0"/>
    <w:rsid w:val="00CA6C37"/>
    <w:rsid w:val="00CA745A"/>
    <w:rsid w:val="00CA7E58"/>
    <w:rsid w:val="00CB01D2"/>
    <w:rsid w:val="00CB02EE"/>
    <w:rsid w:val="00CB038E"/>
    <w:rsid w:val="00CB09D9"/>
    <w:rsid w:val="00CB1161"/>
    <w:rsid w:val="00CB143A"/>
    <w:rsid w:val="00CB14BD"/>
    <w:rsid w:val="00CB15E8"/>
    <w:rsid w:val="00CB1BDF"/>
    <w:rsid w:val="00CB2073"/>
    <w:rsid w:val="00CB262D"/>
    <w:rsid w:val="00CB29A8"/>
    <w:rsid w:val="00CB322D"/>
    <w:rsid w:val="00CB364A"/>
    <w:rsid w:val="00CB375B"/>
    <w:rsid w:val="00CB4829"/>
    <w:rsid w:val="00CB4C3A"/>
    <w:rsid w:val="00CB4F94"/>
    <w:rsid w:val="00CB4FDE"/>
    <w:rsid w:val="00CB5137"/>
    <w:rsid w:val="00CB57DA"/>
    <w:rsid w:val="00CB61E9"/>
    <w:rsid w:val="00CB66AD"/>
    <w:rsid w:val="00CB67A6"/>
    <w:rsid w:val="00CB6C1D"/>
    <w:rsid w:val="00CB6C58"/>
    <w:rsid w:val="00CB7106"/>
    <w:rsid w:val="00CB7828"/>
    <w:rsid w:val="00CB7E13"/>
    <w:rsid w:val="00CC06CF"/>
    <w:rsid w:val="00CC09B7"/>
    <w:rsid w:val="00CC09EE"/>
    <w:rsid w:val="00CC0BBA"/>
    <w:rsid w:val="00CC1135"/>
    <w:rsid w:val="00CC1AC6"/>
    <w:rsid w:val="00CC1BD1"/>
    <w:rsid w:val="00CC208F"/>
    <w:rsid w:val="00CC232A"/>
    <w:rsid w:val="00CC37CA"/>
    <w:rsid w:val="00CC3B6D"/>
    <w:rsid w:val="00CC3CD5"/>
    <w:rsid w:val="00CC484D"/>
    <w:rsid w:val="00CC49F3"/>
    <w:rsid w:val="00CC4AA6"/>
    <w:rsid w:val="00CC516B"/>
    <w:rsid w:val="00CC555C"/>
    <w:rsid w:val="00CC57FB"/>
    <w:rsid w:val="00CC601A"/>
    <w:rsid w:val="00CC6063"/>
    <w:rsid w:val="00CC62E9"/>
    <w:rsid w:val="00CC6322"/>
    <w:rsid w:val="00CC71DF"/>
    <w:rsid w:val="00CC7584"/>
    <w:rsid w:val="00CC77EC"/>
    <w:rsid w:val="00CC7D82"/>
    <w:rsid w:val="00CC7E81"/>
    <w:rsid w:val="00CC7FCB"/>
    <w:rsid w:val="00CD0404"/>
    <w:rsid w:val="00CD0452"/>
    <w:rsid w:val="00CD0563"/>
    <w:rsid w:val="00CD0605"/>
    <w:rsid w:val="00CD086E"/>
    <w:rsid w:val="00CD0B2F"/>
    <w:rsid w:val="00CD0CE0"/>
    <w:rsid w:val="00CD0D66"/>
    <w:rsid w:val="00CD1106"/>
    <w:rsid w:val="00CD1209"/>
    <w:rsid w:val="00CD15EE"/>
    <w:rsid w:val="00CD1893"/>
    <w:rsid w:val="00CD1922"/>
    <w:rsid w:val="00CD1A19"/>
    <w:rsid w:val="00CD1AB2"/>
    <w:rsid w:val="00CD20ED"/>
    <w:rsid w:val="00CD281E"/>
    <w:rsid w:val="00CD28DF"/>
    <w:rsid w:val="00CD2B29"/>
    <w:rsid w:val="00CD3633"/>
    <w:rsid w:val="00CD37E3"/>
    <w:rsid w:val="00CD3AF7"/>
    <w:rsid w:val="00CD3D1D"/>
    <w:rsid w:val="00CD3E48"/>
    <w:rsid w:val="00CD41A0"/>
    <w:rsid w:val="00CD4B1F"/>
    <w:rsid w:val="00CD54EC"/>
    <w:rsid w:val="00CD5587"/>
    <w:rsid w:val="00CD58C6"/>
    <w:rsid w:val="00CD5BEF"/>
    <w:rsid w:val="00CD5F86"/>
    <w:rsid w:val="00CD61F8"/>
    <w:rsid w:val="00CD6B7B"/>
    <w:rsid w:val="00CD6B82"/>
    <w:rsid w:val="00CD71E4"/>
    <w:rsid w:val="00CD7F08"/>
    <w:rsid w:val="00CD7F29"/>
    <w:rsid w:val="00CE0B44"/>
    <w:rsid w:val="00CE0B99"/>
    <w:rsid w:val="00CE1449"/>
    <w:rsid w:val="00CE16D3"/>
    <w:rsid w:val="00CE17DF"/>
    <w:rsid w:val="00CE1906"/>
    <w:rsid w:val="00CE1F70"/>
    <w:rsid w:val="00CE2E2B"/>
    <w:rsid w:val="00CE3521"/>
    <w:rsid w:val="00CE371C"/>
    <w:rsid w:val="00CE3757"/>
    <w:rsid w:val="00CE3997"/>
    <w:rsid w:val="00CE3A74"/>
    <w:rsid w:val="00CE468C"/>
    <w:rsid w:val="00CE5347"/>
    <w:rsid w:val="00CE5507"/>
    <w:rsid w:val="00CE5FF3"/>
    <w:rsid w:val="00CE62FF"/>
    <w:rsid w:val="00CE6E69"/>
    <w:rsid w:val="00CE6FDB"/>
    <w:rsid w:val="00CE7870"/>
    <w:rsid w:val="00CE7CF1"/>
    <w:rsid w:val="00CE7DAB"/>
    <w:rsid w:val="00CF0072"/>
    <w:rsid w:val="00CF00DC"/>
    <w:rsid w:val="00CF00E9"/>
    <w:rsid w:val="00CF0521"/>
    <w:rsid w:val="00CF0825"/>
    <w:rsid w:val="00CF18B1"/>
    <w:rsid w:val="00CF1BC4"/>
    <w:rsid w:val="00CF233B"/>
    <w:rsid w:val="00CF2662"/>
    <w:rsid w:val="00CF26AD"/>
    <w:rsid w:val="00CF2FFF"/>
    <w:rsid w:val="00CF3443"/>
    <w:rsid w:val="00CF36BB"/>
    <w:rsid w:val="00CF3B96"/>
    <w:rsid w:val="00CF4260"/>
    <w:rsid w:val="00CF4D27"/>
    <w:rsid w:val="00CF4FFB"/>
    <w:rsid w:val="00CF5059"/>
    <w:rsid w:val="00CF5CEF"/>
    <w:rsid w:val="00CF6A23"/>
    <w:rsid w:val="00CF7C73"/>
    <w:rsid w:val="00CF7CE7"/>
    <w:rsid w:val="00D00179"/>
    <w:rsid w:val="00D01DB0"/>
    <w:rsid w:val="00D021A8"/>
    <w:rsid w:val="00D0221B"/>
    <w:rsid w:val="00D03403"/>
    <w:rsid w:val="00D03533"/>
    <w:rsid w:val="00D03847"/>
    <w:rsid w:val="00D03A65"/>
    <w:rsid w:val="00D03A75"/>
    <w:rsid w:val="00D03F26"/>
    <w:rsid w:val="00D0472F"/>
    <w:rsid w:val="00D04D48"/>
    <w:rsid w:val="00D04DE7"/>
    <w:rsid w:val="00D04E86"/>
    <w:rsid w:val="00D05386"/>
    <w:rsid w:val="00D054BC"/>
    <w:rsid w:val="00D05622"/>
    <w:rsid w:val="00D05C61"/>
    <w:rsid w:val="00D06268"/>
    <w:rsid w:val="00D0647F"/>
    <w:rsid w:val="00D065D2"/>
    <w:rsid w:val="00D066EB"/>
    <w:rsid w:val="00D06DF9"/>
    <w:rsid w:val="00D07A47"/>
    <w:rsid w:val="00D10DCA"/>
    <w:rsid w:val="00D10FCD"/>
    <w:rsid w:val="00D11622"/>
    <w:rsid w:val="00D117BD"/>
    <w:rsid w:val="00D11A0A"/>
    <w:rsid w:val="00D11AA6"/>
    <w:rsid w:val="00D1210A"/>
    <w:rsid w:val="00D12158"/>
    <w:rsid w:val="00D122D6"/>
    <w:rsid w:val="00D12AB7"/>
    <w:rsid w:val="00D12C40"/>
    <w:rsid w:val="00D13802"/>
    <w:rsid w:val="00D139BC"/>
    <w:rsid w:val="00D13A65"/>
    <w:rsid w:val="00D13BF8"/>
    <w:rsid w:val="00D142CC"/>
    <w:rsid w:val="00D14375"/>
    <w:rsid w:val="00D14952"/>
    <w:rsid w:val="00D149D7"/>
    <w:rsid w:val="00D1509F"/>
    <w:rsid w:val="00D15BBC"/>
    <w:rsid w:val="00D15E0E"/>
    <w:rsid w:val="00D1621A"/>
    <w:rsid w:val="00D16F73"/>
    <w:rsid w:val="00D1702A"/>
    <w:rsid w:val="00D17C07"/>
    <w:rsid w:val="00D17DE7"/>
    <w:rsid w:val="00D17E21"/>
    <w:rsid w:val="00D202BB"/>
    <w:rsid w:val="00D207DC"/>
    <w:rsid w:val="00D20872"/>
    <w:rsid w:val="00D20D57"/>
    <w:rsid w:val="00D20FF0"/>
    <w:rsid w:val="00D21AFE"/>
    <w:rsid w:val="00D227F7"/>
    <w:rsid w:val="00D22B89"/>
    <w:rsid w:val="00D236F1"/>
    <w:rsid w:val="00D23CF9"/>
    <w:rsid w:val="00D24109"/>
    <w:rsid w:val="00D249E2"/>
    <w:rsid w:val="00D249E5"/>
    <w:rsid w:val="00D24F7F"/>
    <w:rsid w:val="00D250A1"/>
    <w:rsid w:val="00D253F1"/>
    <w:rsid w:val="00D25839"/>
    <w:rsid w:val="00D25F7A"/>
    <w:rsid w:val="00D26771"/>
    <w:rsid w:val="00D26B28"/>
    <w:rsid w:val="00D26D3B"/>
    <w:rsid w:val="00D26DA4"/>
    <w:rsid w:val="00D274EF"/>
    <w:rsid w:val="00D27C79"/>
    <w:rsid w:val="00D27D0E"/>
    <w:rsid w:val="00D30600"/>
    <w:rsid w:val="00D314E3"/>
    <w:rsid w:val="00D3161B"/>
    <w:rsid w:val="00D31889"/>
    <w:rsid w:val="00D318BE"/>
    <w:rsid w:val="00D31900"/>
    <w:rsid w:val="00D319E2"/>
    <w:rsid w:val="00D31B26"/>
    <w:rsid w:val="00D3228E"/>
    <w:rsid w:val="00D3272A"/>
    <w:rsid w:val="00D32D28"/>
    <w:rsid w:val="00D33192"/>
    <w:rsid w:val="00D33987"/>
    <w:rsid w:val="00D33C31"/>
    <w:rsid w:val="00D33CF4"/>
    <w:rsid w:val="00D340F5"/>
    <w:rsid w:val="00D349A8"/>
    <w:rsid w:val="00D34A65"/>
    <w:rsid w:val="00D34C14"/>
    <w:rsid w:val="00D34EC5"/>
    <w:rsid w:val="00D3504B"/>
    <w:rsid w:val="00D35091"/>
    <w:rsid w:val="00D3562C"/>
    <w:rsid w:val="00D35F62"/>
    <w:rsid w:val="00D3645B"/>
    <w:rsid w:val="00D36543"/>
    <w:rsid w:val="00D36954"/>
    <w:rsid w:val="00D36CB2"/>
    <w:rsid w:val="00D37312"/>
    <w:rsid w:val="00D3752F"/>
    <w:rsid w:val="00D37585"/>
    <w:rsid w:val="00D375B2"/>
    <w:rsid w:val="00D37D14"/>
    <w:rsid w:val="00D40306"/>
    <w:rsid w:val="00D4126E"/>
    <w:rsid w:val="00D41911"/>
    <w:rsid w:val="00D41D4B"/>
    <w:rsid w:val="00D4233F"/>
    <w:rsid w:val="00D4277E"/>
    <w:rsid w:val="00D42AE6"/>
    <w:rsid w:val="00D43B84"/>
    <w:rsid w:val="00D44153"/>
    <w:rsid w:val="00D44844"/>
    <w:rsid w:val="00D44CE0"/>
    <w:rsid w:val="00D44E37"/>
    <w:rsid w:val="00D44EA5"/>
    <w:rsid w:val="00D4512E"/>
    <w:rsid w:val="00D45977"/>
    <w:rsid w:val="00D45D8A"/>
    <w:rsid w:val="00D46023"/>
    <w:rsid w:val="00D4652E"/>
    <w:rsid w:val="00D46835"/>
    <w:rsid w:val="00D46E90"/>
    <w:rsid w:val="00D471C8"/>
    <w:rsid w:val="00D47830"/>
    <w:rsid w:val="00D47E5F"/>
    <w:rsid w:val="00D504B7"/>
    <w:rsid w:val="00D5078B"/>
    <w:rsid w:val="00D50B1E"/>
    <w:rsid w:val="00D513FF"/>
    <w:rsid w:val="00D5172C"/>
    <w:rsid w:val="00D526AA"/>
    <w:rsid w:val="00D5277E"/>
    <w:rsid w:val="00D52E05"/>
    <w:rsid w:val="00D52E17"/>
    <w:rsid w:val="00D52E25"/>
    <w:rsid w:val="00D52FF9"/>
    <w:rsid w:val="00D53670"/>
    <w:rsid w:val="00D5370A"/>
    <w:rsid w:val="00D53CF3"/>
    <w:rsid w:val="00D545E8"/>
    <w:rsid w:val="00D5519A"/>
    <w:rsid w:val="00D552CB"/>
    <w:rsid w:val="00D55A0B"/>
    <w:rsid w:val="00D55B9E"/>
    <w:rsid w:val="00D55D65"/>
    <w:rsid w:val="00D55D82"/>
    <w:rsid w:val="00D5615C"/>
    <w:rsid w:val="00D5669A"/>
    <w:rsid w:val="00D56976"/>
    <w:rsid w:val="00D56DE6"/>
    <w:rsid w:val="00D56F02"/>
    <w:rsid w:val="00D56F07"/>
    <w:rsid w:val="00D57022"/>
    <w:rsid w:val="00D5751F"/>
    <w:rsid w:val="00D60737"/>
    <w:rsid w:val="00D60FEB"/>
    <w:rsid w:val="00D61377"/>
    <w:rsid w:val="00D61515"/>
    <w:rsid w:val="00D6191F"/>
    <w:rsid w:val="00D61C4E"/>
    <w:rsid w:val="00D61EBC"/>
    <w:rsid w:val="00D627EB"/>
    <w:rsid w:val="00D62AE7"/>
    <w:rsid w:val="00D62F01"/>
    <w:rsid w:val="00D62F69"/>
    <w:rsid w:val="00D631A3"/>
    <w:rsid w:val="00D6443A"/>
    <w:rsid w:val="00D645DC"/>
    <w:rsid w:val="00D649FA"/>
    <w:rsid w:val="00D64A5D"/>
    <w:rsid w:val="00D64CAC"/>
    <w:rsid w:val="00D65009"/>
    <w:rsid w:val="00D66DCC"/>
    <w:rsid w:val="00D66F1A"/>
    <w:rsid w:val="00D6728F"/>
    <w:rsid w:val="00D67534"/>
    <w:rsid w:val="00D67726"/>
    <w:rsid w:val="00D67B1C"/>
    <w:rsid w:val="00D67F31"/>
    <w:rsid w:val="00D704A0"/>
    <w:rsid w:val="00D70A0D"/>
    <w:rsid w:val="00D70A38"/>
    <w:rsid w:val="00D70B7F"/>
    <w:rsid w:val="00D70C58"/>
    <w:rsid w:val="00D70D9A"/>
    <w:rsid w:val="00D70DD3"/>
    <w:rsid w:val="00D70EBA"/>
    <w:rsid w:val="00D713DC"/>
    <w:rsid w:val="00D7187E"/>
    <w:rsid w:val="00D72ABA"/>
    <w:rsid w:val="00D72F33"/>
    <w:rsid w:val="00D737C0"/>
    <w:rsid w:val="00D73A01"/>
    <w:rsid w:val="00D73BF9"/>
    <w:rsid w:val="00D73DDA"/>
    <w:rsid w:val="00D74A34"/>
    <w:rsid w:val="00D74E9D"/>
    <w:rsid w:val="00D75003"/>
    <w:rsid w:val="00D75829"/>
    <w:rsid w:val="00D75DB8"/>
    <w:rsid w:val="00D76824"/>
    <w:rsid w:val="00D769C2"/>
    <w:rsid w:val="00D76D9E"/>
    <w:rsid w:val="00D76F81"/>
    <w:rsid w:val="00D772F6"/>
    <w:rsid w:val="00D774E1"/>
    <w:rsid w:val="00D77654"/>
    <w:rsid w:val="00D8062E"/>
    <w:rsid w:val="00D80D1F"/>
    <w:rsid w:val="00D80E9A"/>
    <w:rsid w:val="00D811E1"/>
    <w:rsid w:val="00D81655"/>
    <w:rsid w:val="00D81DF5"/>
    <w:rsid w:val="00D8220F"/>
    <w:rsid w:val="00D8232E"/>
    <w:rsid w:val="00D8352D"/>
    <w:rsid w:val="00D83712"/>
    <w:rsid w:val="00D83852"/>
    <w:rsid w:val="00D839A9"/>
    <w:rsid w:val="00D83AF3"/>
    <w:rsid w:val="00D841A7"/>
    <w:rsid w:val="00D841DA"/>
    <w:rsid w:val="00D84224"/>
    <w:rsid w:val="00D8442A"/>
    <w:rsid w:val="00D84485"/>
    <w:rsid w:val="00D84C8D"/>
    <w:rsid w:val="00D854F6"/>
    <w:rsid w:val="00D85A95"/>
    <w:rsid w:val="00D85C28"/>
    <w:rsid w:val="00D85E6E"/>
    <w:rsid w:val="00D860AB"/>
    <w:rsid w:val="00D86392"/>
    <w:rsid w:val="00D86A97"/>
    <w:rsid w:val="00D87025"/>
    <w:rsid w:val="00D87877"/>
    <w:rsid w:val="00D90421"/>
    <w:rsid w:val="00D91B66"/>
    <w:rsid w:val="00D91B6B"/>
    <w:rsid w:val="00D91FCB"/>
    <w:rsid w:val="00D9236B"/>
    <w:rsid w:val="00D92655"/>
    <w:rsid w:val="00D92EED"/>
    <w:rsid w:val="00D93B49"/>
    <w:rsid w:val="00D93CB1"/>
    <w:rsid w:val="00D93D00"/>
    <w:rsid w:val="00D9468E"/>
    <w:rsid w:val="00D948AB"/>
    <w:rsid w:val="00D9497C"/>
    <w:rsid w:val="00D94C49"/>
    <w:rsid w:val="00D94C77"/>
    <w:rsid w:val="00D94E36"/>
    <w:rsid w:val="00D9505A"/>
    <w:rsid w:val="00D95310"/>
    <w:rsid w:val="00D959E8"/>
    <w:rsid w:val="00D96020"/>
    <w:rsid w:val="00D96141"/>
    <w:rsid w:val="00D96511"/>
    <w:rsid w:val="00D9655A"/>
    <w:rsid w:val="00D96BD8"/>
    <w:rsid w:val="00D97329"/>
    <w:rsid w:val="00DA0044"/>
    <w:rsid w:val="00DA07B9"/>
    <w:rsid w:val="00DA08E6"/>
    <w:rsid w:val="00DA10FD"/>
    <w:rsid w:val="00DA141E"/>
    <w:rsid w:val="00DA156C"/>
    <w:rsid w:val="00DA17DD"/>
    <w:rsid w:val="00DA1D72"/>
    <w:rsid w:val="00DA20BA"/>
    <w:rsid w:val="00DA21B5"/>
    <w:rsid w:val="00DA24EA"/>
    <w:rsid w:val="00DA3B14"/>
    <w:rsid w:val="00DA41FB"/>
    <w:rsid w:val="00DA42C9"/>
    <w:rsid w:val="00DA447E"/>
    <w:rsid w:val="00DA4623"/>
    <w:rsid w:val="00DA5091"/>
    <w:rsid w:val="00DA54B9"/>
    <w:rsid w:val="00DA5773"/>
    <w:rsid w:val="00DA5AAE"/>
    <w:rsid w:val="00DA5B99"/>
    <w:rsid w:val="00DA5FB0"/>
    <w:rsid w:val="00DA6647"/>
    <w:rsid w:val="00DA7951"/>
    <w:rsid w:val="00DA7CE3"/>
    <w:rsid w:val="00DB0024"/>
    <w:rsid w:val="00DB0243"/>
    <w:rsid w:val="00DB04D0"/>
    <w:rsid w:val="00DB0AEA"/>
    <w:rsid w:val="00DB0E05"/>
    <w:rsid w:val="00DB0F16"/>
    <w:rsid w:val="00DB1858"/>
    <w:rsid w:val="00DB1BBB"/>
    <w:rsid w:val="00DB1CDA"/>
    <w:rsid w:val="00DB1E24"/>
    <w:rsid w:val="00DB2035"/>
    <w:rsid w:val="00DB2058"/>
    <w:rsid w:val="00DB23F6"/>
    <w:rsid w:val="00DB2645"/>
    <w:rsid w:val="00DB2CA0"/>
    <w:rsid w:val="00DB31AF"/>
    <w:rsid w:val="00DB3554"/>
    <w:rsid w:val="00DB359F"/>
    <w:rsid w:val="00DB45CE"/>
    <w:rsid w:val="00DB4872"/>
    <w:rsid w:val="00DB4982"/>
    <w:rsid w:val="00DB4A7F"/>
    <w:rsid w:val="00DB4C43"/>
    <w:rsid w:val="00DB4E02"/>
    <w:rsid w:val="00DB502F"/>
    <w:rsid w:val="00DB542D"/>
    <w:rsid w:val="00DB70F3"/>
    <w:rsid w:val="00DB7355"/>
    <w:rsid w:val="00DB74BB"/>
    <w:rsid w:val="00DB7B6C"/>
    <w:rsid w:val="00DB7D18"/>
    <w:rsid w:val="00DC06C3"/>
    <w:rsid w:val="00DC148C"/>
    <w:rsid w:val="00DC1542"/>
    <w:rsid w:val="00DC1591"/>
    <w:rsid w:val="00DC1857"/>
    <w:rsid w:val="00DC19CA"/>
    <w:rsid w:val="00DC1E28"/>
    <w:rsid w:val="00DC2B46"/>
    <w:rsid w:val="00DC2C45"/>
    <w:rsid w:val="00DC3175"/>
    <w:rsid w:val="00DC352D"/>
    <w:rsid w:val="00DC3E8C"/>
    <w:rsid w:val="00DC3F68"/>
    <w:rsid w:val="00DC463B"/>
    <w:rsid w:val="00DC4809"/>
    <w:rsid w:val="00DC4A21"/>
    <w:rsid w:val="00DC529C"/>
    <w:rsid w:val="00DC5743"/>
    <w:rsid w:val="00DC59C1"/>
    <w:rsid w:val="00DC5CE5"/>
    <w:rsid w:val="00DC5E60"/>
    <w:rsid w:val="00DC61BD"/>
    <w:rsid w:val="00DC6356"/>
    <w:rsid w:val="00DC68A8"/>
    <w:rsid w:val="00DC6BDB"/>
    <w:rsid w:val="00DC6BFC"/>
    <w:rsid w:val="00DC72C8"/>
    <w:rsid w:val="00DC7AEA"/>
    <w:rsid w:val="00DD01CD"/>
    <w:rsid w:val="00DD088E"/>
    <w:rsid w:val="00DD0BBA"/>
    <w:rsid w:val="00DD0DD8"/>
    <w:rsid w:val="00DD1936"/>
    <w:rsid w:val="00DD1DBA"/>
    <w:rsid w:val="00DD1FEF"/>
    <w:rsid w:val="00DD2224"/>
    <w:rsid w:val="00DD2AC7"/>
    <w:rsid w:val="00DD2B65"/>
    <w:rsid w:val="00DD2D04"/>
    <w:rsid w:val="00DD31B9"/>
    <w:rsid w:val="00DD3448"/>
    <w:rsid w:val="00DD3539"/>
    <w:rsid w:val="00DD3B81"/>
    <w:rsid w:val="00DD407D"/>
    <w:rsid w:val="00DD449B"/>
    <w:rsid w:val="00DD4A92"/>
    <w:rsid w:val="00DD4C55"/>
    <w:rsid w:val="00DD4F95"/>
    <w:rsid w:val="00DD5041"/>
    <w:rsid w:val="00DD50A0"/>
    <w:rsid w:val="00DD50B0"/>
    <w:rsid w:val="00DD5135"/>
    <w:rsid w:val="00DD550D"/>
    <w:rsid w:val="00DD5510"/>
    <w:rsid w:val="00DD5FF6"/>
    <w:rsid w:val="00DD6017"/>
    <w:rsid w:val="00DD6B39"/>
    <w:rsid w:val="00DD71FB"/>
    <w:rsid w:val="00DD78F8"/>
    <w:rsid w:val="00DE05A8"/>
    <w:rsid w:val="00DE07E2"/>
    <w:rsid w:val="00DE09F8"/>
    <w:rsid w:val="00DE0BBC"/>
    <w:rsid w:val="00DE0CD4"/>
    <w:rsid w:val="00DE199F"/>
    <w:rsid w:val="00DE1B25"/>
    <w:rsid w:val="00DE268B"/>
    <w:rsid w:val="00DE2787"/>
    <w:rsid w:val="00DE2B28"/>
    <w:rsid w:val="00DE2FDB"/>
    <w:rsid w:val="00DE3199"/>
    <w:rsid w:val="00DE3813"/>
    <w:rsid w:val="00DE3F67"/>
    <w:rsid w:val="00DE4C97"/>
    <w:rsid w:val="00DE516F"/>
    <w:rsid w:val="00DE55C1"/>
    <w:rsid w:val="00DE567E"/>
    <w:rsid w:val="00DE5BCF"/>
    <w:rsid w:val="00DE5CFE"/>
    <w:rsid w:val="00DE5E1B"/>
    <w:rsid w:val="00DE5E9D"/>
    <w:rsid w:val="00DE6672"/>
    <w:rsid w:val="00DE7172"/>
    <w:rsid w:val="00DE7904"/>
    <w:rsid w:val="00DE7D06"/>
    <w:rsid w:val="00DE7DBB"/>
    <w:rsid w:val="00DF01A1"/>
    <w:rsid w:val="00DF06AA"/>
    <w:rsid w:val="00DF0732"/>
    <w:rsid w:val="00DF1181"/>
    <w:rsid w:val="00DF12BD"/>
    <w:rsid w:val="00DF167A"/>
    <w:rsid w:val="00DF1967"/>
    <w:rsid w:val="00DF1CA7"/>
    <w:rsid w:val="00DF1E5A"/>
    <w:rsid w:val="00DF2134"/>
    <w:rsid w:val="00DF21B3"/>
    <w:rsid w:val="00DF29B6"/>
    <w:rsid w:val="00DF2A00"/>
    <w:rsid w:val="00DF2B04"/>
    <w:rsid w:val="00DF2F53"/>
    <w:rsid w:val="00DF2F72"/>
    <w:rsid w:val="00DF2FC1"/>
    <w:rsid w:val="00DF3236"/>
    <w:rsid w:val="00DF35AA"/>
    <w:rsid w:val="00DF3913"/>
    <w:rsid w:val="00DF4404"/>
    <w:rsid w:val="00DF4F0A"/>
    <w:rsid w:val="00DF587E"/>
    <w:rsid w:val="00DF59D2"/>
    <w:rsid w:val="00DF6397"/>
    <w:rsid w:val="00DF64EC"/>
    <w:rsid w:val="00DF6865"/>
    <w:rsid w:val="00DF6F17"/>
    <w:rsid w:val="00DF7477"/>
    <w:rsid w:val="00DF754D"/>
    <w:rsid w:val="00DF77EC"/>
    <w:rsid w:val="00E00356"/>
    <w:rsid w:val="00E009F6"/>
    <w:rsid w:val="00E00A68"/>
    <w:rsid w:val="00E00C39"/>
    <w:rsid w:val="00E00E51"/>
    <w:rsid w:val="00E01ADE"/>
    <w:rsid w:val="00E01AE2"/>
    <w:rsid w:val="00E01C63"/>
    <w:rsid w:val="00E022CA"/>
    <w:rsid w:val="00E024D1"/>
    <w:rsid w:val="00E0293A"/>
    <w:rsid w:val="00E02C42"/>
    <w:rsid w:val="00E03A0E"/>
    <w:rsid w:val="00E03BEF"/>
    <w:rsid w:val="00E03D19"/>
    <w:rsid w:val="00E041F2"/>
    <w:rsid w:val="00E04223"/>
    <w:rsid w:val="00E04E90"/>
    <w:rsid w:val="00E050EC"/>
    <w:rsid w:val="00E051C8"/>
    <w:rsid w:val="00E05602"/>
    <w:rsid w:val="00E058E3"/>
    <w:rsid w:val="00E05983"/>
    <w:rsid w:val="00E0695F"/>
    <w:rsid w:val="00E077FE"/>
    <w:rsid w:val="00E07AD7"/>
    <w:rsid w:val="00E07E00"/>
    <w:rsid w:val="00E10254"/>
    <w:rsid w:val="00E109B4"/>
    <w:rsid w:val="00E10B92"/>
    <w:rsid w:val="00E10E37"/>
    <w:rsid w:val="00E114C5"/>
    <w:rsid w:val="00E1248A"/>
    <w:rsid w:val="00E1249D"/>
    <w:rsid w:val="00E124A5"/>
    <w:rsid w:val="00E125E6"/>
    <w:rsid w:val="00E12D62"/>
    <w:rsid w:val="00E13411"/>
    <w:rsid w:val="00E13749"/>
    <w:rsid w:val="00E13F17"/>
    <w:rsid w:val="00E14543"/>
    <w:rsid w:val="00E14775"/>
    <w:rsid w:val="00E14C76"/>
    <w:rsid w:val="00E14EF0"/>
    <w:rsid w:val="00E15080"/>
    <w:rsid w:val="00E15874"/>
    <w:rsid w:val="00E15D84"/>
    <w:rsid w:val="00E15FE8"/>
    <w:rsid w:val="00E16381"/>
    <w:rsid w:val="00E16933"/>
    <w:rsid w:val="00E169B6"/>
    <w:rsid w:val="00E16D59"/>
    <w:rsid w:val="00E17237"/>
    <w:rsid w:val="00E17915"/>
    <w:rsid w:val="00E17EE9"/>
    <w:rsid w:val="00E20FD9"/>
    <w:rsid w:val="00E210B0"/>
    <w:rsid w:val="00E218BB"/>
    <w:rsid w:val="00E21C1B"/>
    <w:rsid w:val="00E21D8A"/>
    <w:rsid w:val="00E21E50"/>
    <w:rsid w:val="00E21F84"/>
    <w:rsid w:val="00E21FF3"/>
    <w:rsid w:val="00E222AE"/>
    <w:rsid w:val="00E22B80"/>
    <w:rsid w:val="00E22DC3"/>
    <w:rsid w:val="00E23107"/>
    <w:rsid w:val="00E23934"/>
    <w:rsid w:val="00E23D0D"/>
    <w:rsid w:val="00E23FA8"/>
    <w:rsid w:val="00E2481D"/>
    <w:rsid w:val="00E249E5"/>
    <w:rsid w:val="00E24A88"/>
    <w:rsid w:val="00E24BF1"/>
    <w:rsid w:val="00E25D14"/>
    <w:rsid w:val="00E25D3E"/>
    <w:rsid w:val="00E25E90"/>
    <w:rsid w:val="00E2608B"/>
    <w:rsid w:val="00E27411"/>
    <w:rsid w:val="00E274BB"/>
    <w:rsid w:val="00E27731"/>
    <w:rsid w:val="00E2774E"/>
    <w:rsid w:val="00E303B7"/>
    <w:rsid w:val="00E305B9"/>
    <w:rsid w:val="00E30E84"/>
    <w:rsid w:val="00E3147D"/>
    <w:rsid w:val="00E31B59"/>
    <w:rsid w:val="00E31C07"/>
    <w:rsid w:val="00E31F22"/>
    <w:rsid w:val="00E32133"/>
    <w:rsid w:val="00E33217"/>
    <w:rsid w:val="00E337C4"/>
    <w:rsid w:val="00E34727"/>
    <w:rsid w:val="00E34C12"/>
    <w:rsid w:val="00E34CC9"/>
    <w:rsid w:val="00E34EE4"/>
    <w:rsid w:val="00E34FF5"/>
    <w:rsid w:val="00E3540C"/>
    <w:rsid w:val="00E35476"/>
    <w:rsid w:val="00E35BA6"/>
    <w:rsid w:val="00E35E39"/>
    <w:rsid w:val="00E35E56"/>
    <w:rsid w:val="00E367BF"/>
    <w:rsid w:val="00E36A41"/>
    <w:rsid w:val="00E36BDB"/>
    <w:rsid w:val="00E36F33"/>
    <w:rsid w:val="00E37185"/>
    <w:rsid w:val="00E371F8"/>
    <w:rsid w:val="00E37562"/>
    <w:rsid w:val="00E40300"/>
    <w:rsid w:val="00E40753"/>
    <w:rsid w:val="00E40795"/>
    <w:rsid w:val="00E40B12"/>
    <w:rsid w:val="00E40BA9"/>
    <w:rsid w:val="00E41059"/>
    <w:rsid w:val="00E4108E"/>
    <w:rsid w:val="00E411DB"/>
    <w:rsid w:val="00E41ACF"/>
    <w:rsid w:val="00E41B15"/>
    <w:rsid w:val="00E4223A"/>
    <w:rsid w:val="00E422BE"/>
    <w:rsid w:val="00E4243D"/>
    <w:rsid w:val="00E426D6"/>
    <w:rsid w:val="00E42E5B"/>
    <w:rsid w:val="00E43163"/>
    <w:rsid w:val="00E4370C"/>
    <w:rsid w:val="00E439BC"/>
    <w:rsid w:val="00E43C39"/>
    <w:rsid w:val="00E43F7C"/>
    <w:rsid w:val="00E44437"/>
    <w:rsid w:val="00E44588"/>
    <w:rsid w:val="00E448B2"/>
    <w:rsid w:val="00E44BAD"/>
    <w:rsid w:val="00E44C7C"/>
    <w:rsid w:val="00E44CF6"/>
    <w:rsid w:val="00E45042"/>
    <w:rsid w:val="00E455A5"/>
    <w:rsid w:val="00E457D9"/>
    <w:rsid w:val="00E45986"/>
    <w:rsid w:val="00E45FAC"/>
    <w:rsid w:val="00E46229"/>
    <w:rsid w:val="00E47553"/>
    <w:rsid w:val="00E5002D"/>
    <w:rsid w:val="00E502F0"/>
    <w:rsid w:val="00E5030E"/>
    <w:rsid w:val="00E5056F"/>
    <w:rsid w:val="00E50A7A"/>
    <w:rsid w:val="00E5108F"/>
    <w:rsid w:val="00E511B0"/>
    <w:rsid w:val="00E51345"/>
    <w:rsid w:val="00E51673"/>
    <w:rsid w:val="00E516D6"/>
    <w:rsid w:val="00E51AA6"/>
    <w:rsid w:val="00E51B99"/>
    <w:rsid w:val="00E51E1E"/>
    <w:rsid w:val="00E51FBF"/>
    <w:rsid w:val="00E52FB4"/>
    <w:rsid w:val="00E53075"/>
    <w:rsid w:val="00E5379C"/>
    <w:rsid w:val="00E53EE9"/>
    <w:rsid w:val="00E54AEC"/>
    <w:rsid w:val="00E557D9"/>
    <w:rsid w:val="00E56930"/>
    <w:rsid w:val="00E56B76"/>
    <w:rsid w:val="00E56D5F"/>
    <w:rsid w:val="00E5739A"/>
    <w:rsid w:val="00E5783D"/>
    <w:rsid w:val="00E57AE6"/>
    <w:rsid w:val="00E60092"/>
    <w:rsid w:val="00E601F7"/>
    <w:rsid w:val="00E601F8"/>
    <w:rsid w:val="00E60351"/>
    <w:rsid w:val="00E60AF8"/>
    <w:rsid w:val="00E60C1A"/>
    <w:rsid w:val="00E6151F"/>
    <w:rsid w:val="00E6174E"/>
    <w:rsid w:val="00E617FD"/>
    <w:rsid w:val="00E61A76"/>
    <w:rsid w:val="00E61BF0"/>
    <w:rsid w:val="00E62118"/>
    <w:rsid w:val="00E621ED"/>
    <w:rsid w:val="00E623BB"/>
    <w:rsid w:val="00E625DA"/>
    <w:rsid w:val="00E62B9E"/>
    <w:rsid w:val="00E633E9"/>
    <w:rsid w:val="00E63C64"/>
    <w:rsid w:val="00E63EE3"/>
    <w:rsid w:val="00E63FFE"/>
    <w:rsid w:val="00E65778"/>
    <w:rsid w:val="00E65A95"/>
    <w:rsid w:val="00E65EC1"/>
    <w:rsid w:val="00E66FE4"/>
    <w:rsid w:val="00E67450"/>
    <w:rsid w:val="00E674FE"/>
    <w:rsid w:val="00E67D75"/>
    <w:rsid w:val="00E67FE1"/>
    <w:rsid w:val="00E7032C"/>
    <w:rsid w:val="00E71339"/>
    <w:rsid w:val="00E71C11"/>
    <w:rsid w:val="00E72277"/>
    <w:rsid w:val="00E72488"/>
    <w:rsid w:val="00E72686"/>
    <w:rsid w:val="00E72C08"/>
    <w:rsid w:val="00E72D53"/>
    <w:rsid w:val="00E72D81"/>
    <w:rsid w:val="00E73195"/>
    <w:rsid w:val="00E7342E"/>
    <w:rsid w:val="00E735C7"/>
    <w:rsid w:val="00E735F2"/>
    <w:rsid w:val="00E73DF0"/>
    <w:rsid w:val="00E74073"/>
    <w:rsid w:val="00E74BF7"/>
    <w:rsid w:val="00E74D99"/>
    <w:rsid w:val="00E75013"/>
    <w:rsid w:val="00E7526B"/>
    <w:rsid w:val="00E755EA"/>
    <w:rsid w:val="00E758CA"/>
    <w:rsid w:val="00E7603B"/>
    <w:rsid w:val="00E763DD"/>
    <w:rsid w:val="00E76862"/>
    <w:rsid w:val="00E77347"/>
    <w:rsid w:val="00E77835"/>
    <w:rsid w:val="00E77BAA"/>
    <w:rsid w:val="00E77D96"/>
    <w:rsid w:val="00E80191"/>
    <w:rsid w:val="00E805A3"/>
    <w:rsid w:val="00E80B6B"/>
    <w:rsid w:val="00E81710"/>
    <w:rsid w:val="00E81FA2"/>
    <w:rsid w:val="00E821BB"/>
    <w:rsid w:val="00E83242"/>
    <w:rsid w:val="00E837F8"/>
    <w:rsid w:val="00E838B5"/>
    <w:rsid w:val="00E839FD"/>
    <w:rsid w:val="00E83D56"/>
    <w:rsid w:val="00E83D82"/>
    <w:rsid w:val="00E83EAB"/>
    <w:rsid w:val="00E847B1"/>
    <w:rsid w:val="00E84C9A"/>
    <w:rsid w:val="00E852FE"/>
    <w:rsid w:val="00E85490"/>
    <w:rsid w:val="00E85977"/>
    <w:rsid w:val="00E86084"/>
    <w:rsid w:val="00E86168"/>
    <w:rsid w:val="00E861C8"/>
    <w:rsid w:val="00E863B8"/>
    <w:rsid w:val="00E8664A"/>
    <w:rsid w:val="00E866BE"/>
    <w:rsid w:val="00E866F5"/>
    <w:rsid w:val="00E868BB"/>
    <w:rsid w:val="00E86B86"/>
    <w:rsid w:val="00E873BA"/>
    <w:rsid w:val="00E87936"/>
    <w:rsid w:val="00E900A2"/>
    <w:rsid w:val="00E900C2"/>
    <w:rsid w:val="00E906D6"/>
    <w:rsid w:val="00E90BAE"/>
    <w:rsid w:val="00E90D28"/>
    <w:rsid w:val="00E91482"/>
    <w:rsid w:val="00E91941"/>
    <w:rsid w:val="00E91E06"/>
    <w:rsid w:val="00E91E2C"/>
    <w:rsid w:val="00E92106"/>
    <w:rsid w:val="00E9227F"/>
    <w:rsid w:val="00E92C38"/>
    <w:rsid w:val="00E9352E"/>
    <w:rsid w:val="00E945BC"/>
    <w:rsid w:val="00E946E0"/>
    <w:rsid w:val="00E94B47"/>
    <w:rsid w:val="00E9514E"/>
    <w:rsid w:val="00E957E6"/>
    <w:rsid w:val="00E960F8"/>
    <w:rsid w:val="00E96185"/>
    <w:rsid w:val="00E965E1"/>
    <w:rsid w:val="00E966A4"/>
    <w:rsid w:val="00E96D7E"/>
    <w:rsid w:val="00E971AE"/>
    <w:rsid w:val="00E971D3"/>
    <w:rsid w:val="00E97914"/>
    <w:rsid w:val="00E9796B"/>
    <w:rsid w:val="00E97C4E"/>
    <w:rsid w:val="00EA0188"/>
    <w:rsid w:val="00EA0652"/>
    <w:rsid w:val="00EA0769"/>
    <w:rsid w:val="00EA09E8"/>
    <w:rsid w:val="00EA10D5"/>
    <w:rsid w:val="00EA189F"/>
    <w:rsid w:val="00EA29D5"/>
    <w:rsid w:val="00EA30CF"/>
    <w:rsid w:val="00EA335A"/>
    <w:rsid w:val="00EA371E"/>
    <w:rsid w:val="00EA440C"/>
    <w:rsid w:val="00EA468B"/>
    <w:rsid w:val="00EA50CC"/>
    <w:rsid w:val="00EA5511"/>
    <w:rsid w:val="00EA551D"/>
    <w:rsid w:val="00EA5DB1"/>
    <w:rsid w:val="00EA6CB7"/>
    <w:rsid w:val="00EA700A"/>
    <w:rsid w:val="00EA7184"/>
    <w:rsid w:val="00EA71CA"/>
    <w:rsid w:val="00EA7619"/>
    <w:rsid w:val="00EA7A21"/>
    <w:rsid w:val="00EB00A5"/>
    <w:rsid w:val="00EB047A"/>
    <w:rsid w:val="00EB0497"/>
    <w:rsid w:val="00EB09C8"/>
    <w:rsid w:val="00EB0BF8"/>
    <w:rsid w:val="00EB0EA6"/>
    <w:rsid w:val="00EB0FB7"/>
    <w:rsid w:val="00EB1501"/>
    <w:rsid w:val="00EB24EB"/>
    <w:rsid w:val="00EB2AAD"/>
    <w:rsid w:val="00EB2EA8"/>
    <w:rsid w:val="00EB2ED2"/>
    <w:rsid w:val="00EB2F3F"/>
    <w:rsid w:val="00EB3B4A"/>
    <w:rsid w:val="00EB3DAB"/>
    <w:rsid w:val="00EB489E"/>
    <w:rsid w:val="00EB4C9E"/>
    <w:rsid w:val="00EB4F75"/>
    <w:rsid w:val="00EB6209"/>
    <w:rsid w:val="00EB6748"/>
    <w:rsid w:val="00EB7BA1"/>
    <w:rsid w:val="00EB7CE0"/>
    <w:rsid w:val="00EB7F7E"/>
    <w:rsid w:val="00EC14C1"/>
    <w:rsid w:val="00EC14F3"/>
    <w:rsid w:val="00EC15FE"/>
    <w:rsid w:val="00EC1C4C"/>
    <w:rsid w:val="00EC2610"/>
    <w:rsid w:val="00EC2BDE"/>
    <w:rsid w:val="00EC2D52"/>
    <w:rsid w:val="00EC34E1"/>
    <w:rsid w:val="00EC3E9A"/>
    <w:rsid w:val="00EC491E"/>
    <w:rsid w:val="00EC494B"/>
    <w:rsid w:val="00EC4C98"/>
    <w:rsid w:val="00EC5BF3"/>
    <w:rsid w:val="00EC5D55"/>
    <w:rsid w:val="00EC5D6B"/>
    <w:rsid w:val="00EC6440"/>
    <w:rsid w:val="00EC678D"/>
    <w:rsid w:val="00EC76A1"/>
    <w:rsid w:val="00EC7CC7"/>
    <w:rsid w:val="00EC7E24"/>
    <w:rsid w:val="00EC7EE8"/>
    <w:rsid w:val="00ED01D5"/>
    <w:rsid w:val="00ED0AE3"/>
    <w:rsid w:val="00ED0BFB"/>
    <w:rsid w:val="00ED103B"/>
    <w:rsid w:val="00ED11E9"/>
    <w:rsid w:val="00ED1E95"/>
    <w:rsid w:val="00ED2028"/>
    <w:rsid w:val="00ED2278"/>
    <w:rsid w:val="00ED229A"/>
    <w:rsid w:val="00ED2C9D"/>
    <w:rsid w:val="00ED2D2D"/>
    <w:rsid w:val="00ED366A"/>
    <w:rsid w:val="00ED3802"/>
    <w:rsid w:val="00ED3B0B"/>
    <w:rsid w:val="00ED40E1"/>
    <w:rsid w:val="00ED44C9"/>
    <w:rsid w:val="00ED502D"/>
    <w:rsid w:val="00ED50D3"/>
    <w:rsid w:val="00ED5692"/>
    <w:rsid w:val="00ED5973"/>
    <w:rsid w:val="00ED597B"/>
    <w:rsid w:val="00ED5BE1"/>
    <w:rsid w:val="00ED5C7F"/>
    <w:rsid w:val="00ED5D94"/>
    <w:rsid w:val="00ED611B"/>
    <w:rsid w:val="00ED625D"/>
    <w:rsid w:val="00ED6642"/>
    <w:rsid w:val="00ED6654"/>
    <w:rsid w:val="00ED6F0C"/>
    <w:rsid w:val="00ED7312"/>
    <w:rsid w:val="00ED73D2"/>
    <w:rsid w:val="00ED77ED"/>
    <w:rsid w:val="00ED7C15"/>
    <w:rsid w:val="00EE036E"/>
    <w:rsid w:val="00EE0B7C"/>
    <w:rsid w:val="00EE10E1"/>
    <w:rsid w:val="00EE11D1"/>
    <w:rsid w:val="00EE1363"/>
    <w:rsid w:val="00EE164E"/>
    <w:rsid w:val="00EE1810"/>
    <w:rsid w:val="00EE1B5B"/>
    <w:rsid w:val="00EE1C57"/>
    <w:rsid w:val="00EE256E"/>
    <w:rsid w:val="00EE2762"/>
    <w:rsid w:val="00EE291A"/>
    <w:rsid w:val="00EE3672"/>
    <w:rsid w:val="00EE3731"/>
    <w:rsid w:val="00EE3A6E"/>
    <w:rsid w:val="00EE3AC4"/>
    <w:rsid w:val="00EE3D7B"/>
    <w:rsid w:val="00EE3E40"/>
    <w:rsid w:val="00EE4065"/>
    <w:rsid w:val="00EE4237"/>
    <w:rsid w:val="00EE42C7"/>
    <w:rsid w:val="00EE451F"/>
    <w:rsid w:val="00EE46A4"/>
    <w:rsid w:val="00EE4CB5"/>
    <w:rsid w:val="00EE576A"/>
    <w:rsid w:val="00EE60B1"/>
    <w:rsid w:val="00EE65BD"/>
    <w:rsid w:val="00EE6D03"/>
    <w:rsid w:val="00EE6EF8"/>
    <w:rsid w:val="00EE7140"/>
    <w:rsid w:val="00EE794D"/>
    <w:rsid w:val="00EE7C5A"/>
    <w:rsid w:val="00EF0F50"/>
    <w:rsid w:val="00EF1144"/>
    <w:rsid w:val="00EF15FD"/>
    <w:rsid w:val="00EF2997"/>
    <w:rsid w:val="00EF2C53"/>
    <w:rsid w:val="00EF2D15"/>
    <w:rsid w:val="00EF321E"/>
    <w:rsid w:val="00EF34B7"/>
    <w:rsid w:val="00EF369E"/>
    <w:rsid w:val="00EF3B77"/>
    <w:rsid w:val="00EF3F0D"/>
    <w:rsid w:val="00EF4346"/>
    <w:rsid w:val="00EF458A"/>
    <w:rsid w:val="00EF4B1E"/>
    <w:rsid w:val="00EF50DA"/>
    <w:rsid w:val="00EF52F2"/>
    <w:rsid w:val="00EF55C0"/>
    <w:rsid w:val="00EF55EB"/>
    <w:rsid w:val="00EF5F00"/>
    <w:rsid w:val="00EF65A7"/>
    <w:rsid w:val="00EF668F"/>
    <w:rsid w:val="00EF6AA7"/>
    <w:rsid w:val="00EF6B23"/>
    <w:rsid w:val="00EF6BD7"/>
    <w:rsid w:val="00EF6C80"/>
    <w:rsid w:val="00EF71B3"/>
    <w:rsid w:val="00EF78D6"/>
    <w:rsid w:val="00EF7C54"/>
    <w:rsid w:val="00F004D1"/>
    <w:rsid w:val="00F006F7"/>
    <w:rsid w:val="00F00BD4"/>
    <w:rsid w:val="00F00F75"/>
    <w:rsid w:val="00F0116E"/>
    <w:rsid w:val="00F01B3D"/>
    <w:rsid w:val="00F01B84"/>
    <w:rsid w:val="00F0207A"/>
    <w:rsid w:val="00F02144"/>
    <w:rsid w:val="00F03062"/>
    <w:rsid w:val="00F030D8"/>
    <w:rsid w:val="00F03595"/>
    <w:rsid w:val="00F03768"/>
    <w:rsid w:val="00F037E4"/>
    <w:rsid w:val="00F03D4D"/>
    <w:rsid w:val="00F03E04"/>
    <w:rsid w:val="00F04590"/>
    <w:rsid w:val="00F04DEC"/>
    <w:rsid w:val="00F05330"/>
    <w:rsid w:val="00F056C0"/>
    <w:rsid w:val="00F05DC7"/>
    <w:rsid w:val="00F05EBF"/>
    <w:rsid w:val="00F06617"/>
    <w:rsid w:val="00F069B1"/>
    <w:rsid w:val="00F06AE9"/>
    <w:rsid w:val="00F07145"/>
    <w:rsid w:val="00F075B2"/>
    <w:rsid w:val="00F076C2"/>
    <w:rsid w:val="00F078AE"/>
    <w:rsid w:val="00F07CD1"/>
    <w:rsid w:val="00F07F11"/>
    <w:rsid w:val="00F1077B"/>
    <w:rsid w:val="00F10E04"/>
    <w:rsid w:val="00F11524"/>
    <w:rsid w:val="00F11C65"/>
    <w:rsid w:val="00F11CB6"/>
    <w:rsid w:val="00F1260B"/>
    <w:rsid w:val="00F127D0"/>
    <w:rsid w:val="00F12A2B"/>
    <w:rsid w:val="00F12B83"/>
    <w:rsid w:val="00F133C5"/>
    <w:rsid w:val="00F1383B"/>
    <w:rsid w:val="00F13AE6"/>
    <w:rsid w:val="00F1401A"/>
    <w:rsid w:val="00F14229"/>
    <w:rsid w:val="00F155C4"/>
    <w:rsid w:val="00F160F3"/>
    <w:rsid w:val="00F1625B"/>
    <w:rsid w:val="00F171AB"/>
    <w:rsid w:val="00F17504"/>
    <w:rsid w:val="00F17B5A"/>
    <w:rsid w:val="00F2060C"/>
    <w:rsid w:val="00F20D2B"/>
    <w:rsid w:val="00F2113F"/>
    <w:rsid w:val="00F21317"/>
    <w:rsid w:val="00F21BCA"/>
    <w:rsid w:val="00F21C8F"/>
    <w:rsid w:val="00F22149"/>
    <w:rsid w:val="00F226B1"/>
    <w:rsid w:val="00F229A4"/>
    <w:rsid w:val="00F22DDA"/>
    <w:rsid w:val="00F22E5C"/>
    <w:rsid w:val="00F22EDC"/>
    <w:rsid w:val="00F24398"/>
    <w:rsid w:val="00F2450E"/>
    <w:rsid w:val="00F24548"/>
    <w:rsid w:val="00F24F08"/>
    <w:rsid w:val="00F24F6F"/>
    <w:rsid w:val="00F25115"/>
    <w:rsid w:val="00F2519B"/>
    <w:rsid w:val="00F255A2"/>
    <w:rsid w:val="00F2561A"/>
    <w:rsid w:val="00F266DF"/>
    <w:rsid w:val="00F26827"/>
    <w:rsid w:val="00F27047"/>
    <w:rsid w:val="00F27057"/>
    <w:rsid w:val="00F27291"/>
    <w:rsid w:val="00F277AE"/>
    <w:rsid w:val="00F27E21"/>
    <w:rsid w:val="00F302C7"/>
    <w:rsid w:val="00F30552"/>
    <w:rsid w:val="00F3097B"/>
    <w:rsid w:val="00F30B42"/>
    <w:rsid w:val="00F30BCF"/>
    <w:rsid w:val="00F30E2A"/>
    <w:rsid w:val="00F30EEE"/>
    <w:rsid w:val="00F31A18"/>
    <w:rsid w:val="00F322D4"/>
    <w:rsid w:val="00F322FD"/>
    <w:rsid w:val="00F324F9"/>
    <w:rsid w:val="00F3270E"/>
    <w:rsid w:val="00F32D37"/>
    <w:rsid w:val="00F32F84"/>
    <w:rsid w:val="00F33F3B"/>
    <w:rsid w:val="00F34066"/>
    <w:rsid w:val="00F341CC"/>
    <w:rsid w:val="00F34A05"/>
    <w:rsid w:val="00F34E13"/>
    <w:rsid w:val="00F3596B"/>
    <w:rsid w:val="00F35F6D"/>
    <w:rsid w:val="00F364C4"/>
    <w:rsid w:val="00F36E28"/>
    <w:rsid w:val="00F405C7"/>
    <w:rsid w:val="00F40783"/>
    <w:rsid w:val="00F409E6"/>
    <w:rsid w:val="00F40CFE"/>
    <w:rsid w:val="00F419DC"/>
    <w:rsid w:val="00F420A3"/>
    <w:rsid w:val="00F42103"/>
    <w:rsid w:val="00F421D4"/>
    <w:rsid w:val="00F423A3"/>
    <w:rsid w:val="00F429BE"/>
    <w:rsid w:val="00F42B57"/>
    <w:rsid w:val="00F42D18"/>
    <w:rsid w:val="00F42E3C"/>
    <w:rsid w:val="00F431EF"/>
    <w:rsid w:val="00F43482"/>
    <w:rsid w:val="00F4431F"/>
    <w:rsid w:val="00F449B3"/>
    <w:rsid w:val="00F44F58"/>
    <w:rsid w:val="00F45BBD"/>
    <w:rsid w:val="00F45C42"/>
    <w:rsid w:val="00F47A94"/>
    <w:rsid w:val="00F47F1B"/>
    <w:rsid w:val="00F47F4B"/>
    <w:rsid w:val="00F50311"/>
    <w:rsid w:val="00F504B0"/>
    <w:rsid w:val="00F50630"/>
    <w:rsid w:val="00F50A9D"/>
    <w:rsid w:val="00F50D8B"/>
    <w:rsid w:val="00F50DF8"/>
    <w:rsid w:val="00F512F7"/>
    <w:rsid w:val="00F5152F"/>
    <w:rsid w:val="00F515C5"/>
    <w:rsid w:val="00F51885"/>
    <w:rsid w:val="00F51926"/>
    <w:rsid w:val="00F51C42"/>
    <w:rsid w:val="00F52B8F"/>
    <w:rsid w:val="00F52CCC"/>
    <w:rsid w:val="00F52ECE"/>
    <w:rsid w:val="00F52F3C"/>
    <w:rsid w:val="00F52FE2"/>
    <w:rsid w:val="00F53851"/>
    <w:rsid w:val="00F53880"/>
    <w:rsid w:val="00F55682"/>
    <w:rsid w:val="00F5597F"/>
    <w:rsid w:val="00F55AE1"/>
    <w:rsid w:val="00F5620B"/>
    <w:rsid w:val="00F567D8"/>
    <w:rsid w:val="00F56952"/>
    <w:rsid w:val="00F56B50"/>
    <w:rsid w:val="00F56F71"/>
    <w:rsid w:val="00F57FEC"/>
    <w:rsid w:val="00F60C74"/>
    <w:rsid w:val="00F60CD9"/>
    <w:rsid w:val="00F614F6"/>
    <w:rsid w:val="00F61925"/>
    <w:rsid w:val="00F61C15"/>
    <w:rsid w:val="00F61EB6"/>
    <w:rsid w:val="00F62002"/>
    <w:rsid w:val="00F62548"/>
    <w:rsid w:val="00F627B5"/>
    <w:rsid w:val="00F62895"/>
    <w:rsid w:val="00F6299C"/>
    <w:rsid w:val="00F640D0"/>
    <w:rsid w:val="00F6440B"/>
    <w:rsid w:val="00F648E7"/>
    <w:rsid w:val="00F64D6A"/>
    <w:rsid w:val="00F65113"/>
    <w:rsid w:val="00F657B9"/>
    <w:rsid w:val="00F66942"/>
    <w:rsid w:val="00F66B24"/>
    <w:rsid w:val="00F66D03"/>
    <w:rsid w:val="00F676F2"/>
    <w:rsid w:val="00F70279"/>
    <w:rsid w:val="00F70849"/>
    <w:rsid w:val="00F70BCD"/>
    <w:rsid w:val="00F710A5"/>
    <w:rsid w:val="00F712EF"/>
    <w:rsid w:val="00F7165F"/>
    <w:rsid w:val="00F7166E"/>
    <w:rsid w:val="00F71B52"/>
    <w:rsid w:val="00F71BFF"/>
    <w:rsid w:val="00F71FEF"/>
    <w:rsid w:val="00F72390"/>
    <w:rsid w:val="00F72B77"/>
    <w:rsid w:val="00F72DBA"/>
    <w:rsid w:val="00F7333A"/>
    <w:rsid w:val="00F73A65"/>
    <w:rsid w:val="00F73CE0"/>
    <w:rsid w:val="00F74850"/>
    <w:rsid w:val="00F74A1A"/>
    <w:rsid w:val="00F74ECB"/>
    <w:rsid w:val="00F7532E"/>
    <w:rsid w:val="00F755B1"/>
    <w:rsid w:val="00F75DF4"/>
    <w:rsid w:val="00F75EB6"/>
    <w:rsid w:val="00F7603C"/>
    <w:rsid w:val="00F76499"/>
    <w:rsid w:val="00F76777"/>
    <w:rsid w:val="00F769C1"/>
    <w:rsid w:val="00F76DB2"/>
    <w:rsid w:val="00F7799A"/>
    <w:rsid w:val="00F77CB5"/>
    <w:rsid w:val="00F80005"/>
    <w:rsid w:val="00F80451"/>
    <w:rsid w:val="00F80646"/>
    <w:rsid w:val="00F809F1"/>
    <w:rsid w:val="00F80AC7"/>
    <w:rsid w:val="00F80FE8"/>
    <w:rsid w:val="00F817E2"/>
    <w:rsid w:val="00F81919"/>
    <w:rsid w:val="00F81F2C"/>
    <w:rsid w:val="00F81F4E"/>
    <w:rsid w:val="00F81FDD"/>
    <w:rsid w:val="00F82920"/>
    <w:rsid w:val="00F841DF"/>
    <w:rsid w:val="00F84279"/>
    <w:rsid w:val="00F84546"/>
    <w:rsid w:val="00F846F7"/>
    <w:rsid w:val="00F8473C"/>
    <w:rsid w:val="00F84CAE"/>
    <w:rsid w:val="00F85A1D"/>
    <w:rsid w:val="00F85BBC"/>
    <w:rsid w:val="00F85C7A"/>
    <w:rsid w:val="00F85DF9"/>
    <w:rsid w:val="00F86345"/>
    <w:rsid w:val="00F864AE"/>
    <w:rsid w:val="00F867B0"/>
    <w:rsid w:val="00F8730B"/>
    <w:rsid w:val="00F9074E"/>
    <w:rsid w:val="00F90780"/>
    <w:rsid w:val="00F90877"/>
    <w:rsid w:val="00F90F95"/>
    <w:rsid w:val="00F910D8"/>
    <w:rsid w:val="00F9163B"/>
    <w:rsid w:val="00F91711"/>
    <w:rsid w:val="00F9222C"/>
    <w:rsid w:val="00F92541"/>
    <w:rsid w:val="00F92959"/>
    <w:rsid w:val="00F929AF"/>
    <w:rsid w:val="00F92C09"/>
    <w:rsid w:val="00F93438"/>
    <w:rsid w:val="00F9371D"/>
    <w:rsid w:val="00F9446F"/>
    <w:rsid w:val="00F94492"/>
    <w:rsid w:val="00F9480E"/>
    <w:rsid w:val="00F94930"/>
    <w:rsid w:val="00F95055"/>
    <w:rsid w:val="00F95D0B"/>
    <w:rsid w:val="00F96820"/>
    <w:rsid w:val="00F96B60"/>
    <w:rsid w:val="00F97A56"/>
    <w:rsid w:val="00F97AA4"/>
    <w:rsid w:val="00FA00D5"/>
    <w:rsid w:val="00FA0D89"/>
    <w:rsid w:val="00FA0DA6"/>
    <w:rsid w:val="00FA0ED8"/>
    <w:rsid w:val="00FA13DA"/>
    <w:rsid w:val="00FA13F1"/>
    <w:rsid w:val="00FA1AE6"/>
    <w:rsid w:val="00FA1FF5"/>
    <w:rsid w:val="00FA27C3"/>
    <w:rsid w:val="00FA2943"/>
    <w:rsid w:val="00FA2E21"/>
    <w:rsid w:val="00FA30EB"/>
    <w:rsid w:val="00FA312E"/>
    <w:rsid w:val="00FA3214"/>
    <w:rsid w:val="00FA353E"/>
    <w:rsid w:val="00FA3D61"/>
    <w:rsid w:val="00FA3E7F"/>
    <w:rsid w:val="00FA4280"/>
    <w:rsid w:val="00FA42EE"/>
    <w:rsid w:val="00FA4A87"/>
    <w:rsid w:val="00FA5437"/>
    <w:rsid w:val="00FA5469"/>
    <w:rsid w:val="00FA68D8"/>
    <w:rsid w:val="00FA6A42"/>
    <w:rsid w:val="00FA6A45"/>
    <w:rsid w:val="00FA6A72"/>
    <w:rsid w:val="00FA6EF8"/>
    <w:rsid w:val="00FA7674"/>
    <w:rsid w:val="00FB0771"/>
    <w:rsid w:val="00FB0AF5"/>
    <w:rsid w:val="00FB0CE6"/>
    <w:rsid w:val="00FB0DDA"/>
    <w:rsid w:val="00FB2944"/>
    <w:rsid w:val="00FB2B81"/>
    <w:rsid w:val="00FB30C4"/>
    <w:rsid w:val="00FB33C5"/>
    <w:rsid w:val="00FB3996"/>
    <w:rsid w:val="00FB3DA1"/>
    <w:rsid w:val="00FB53E6"/>
    <w:rsid w:val="00FB5533"/>
    <w:rsid w:val="00FB5D18"/>
    <w:rsid w:val="00FB5D98"/>
    <w:rsid w:val="00FB62DC"/>
    <w:rsid w:val="00FB6895"/>
    <w:rsid w:val="00FB690E"/>
    <w:rsid w:val="00FB6A7A"/>
    <w:rsid w:val="00FB6D77"/>
    <w:rsid w:val="00FB7287"/>
    <w:rsid w:val="00FB79D3"/>
    <w:rsid w:val="00FC07D7"/>
    <w:rsid w:val="00FC0B1D"/>
    <w:rsid w:val="00FC0C7B"/>
    <w:rsid w:val="00FC162B"/>
    <w:rsid w:val="00FC1E7E"/>
    <w:rsid w:val="00FC2103"/>
    <w:rsid w:val="00FC27BE"/>
    <w:rsid w:val="00FC2811"/>
    <w:rsid w:val="00FC3181"/>
    <w:rsid w:val="00FC365B"/>
    <w:rsid w:val="00FC375D"/>
    <w:rsid w:val="00FC39B3"/>
    <w:rsid w:val="00FC3B7F"/>
    <w:rsid w:val="00FC4C06"/>
    <w:rsid w:val="00FC5045"/>
    <w:rsid w:val="00FC577F"/>
    <w:rsid w:val="00FC5D3A"/>
    <w:rsid w:val="00FC75B1"/>
    <w:rsid w:val="00FC781E"/>
    <w:rsid w:val="00FC7A82"/>
    <w:rsid w:val="00FC7AF5"/>
    <w:rsid w:val="00FC7E39"/>
    <w:rsid w:val="00FD0074"/>
    <w:rsid w:val="00FD0151"/>
    <w:rsid w:val="00FD028A"/>
    <w:rsid w:val="00FD05A2"/>
    <w:rsid w:val="00FD0F75"/>
    <w:rsid w:val="00FD11E6"/>
    <w:rsid w:val="00FD11EE"/>
    <w:rsid w:val="00FD1774"/>
    <w:rsid w:val="00FD1825"/>
    <w:rsid w:val="00FD1B10"/>
    <w:rsid w:val="00FD1C18"/>
    <w:rsid w:val="00FD1DD6"/>
    <w:rsid w:val="00FD21FC"/>
    <w:rsid w:val="00FD27EF"/>
    <w:rsid w:val="00FD2C95"/>
    <w:rsid w:val="00FD30BB"/>
    <w:rsid w:val="00FD314D"/>
    <w:rsid w:val="00FD3527"/>
    <w:rsid w:val="00FD3921"/>
    <w:rsid w:val="00FD3EF8"/>
    <w:rsid w:val="00FD4EB4"/>
    <w:rsid w:val="00FD522C"/>
    <w:rsid w:val="00FD59D7"/>
    <w:rsid w:val="00FD66DB"/>
    <w:rsid w:val="00FD6844"/>
    <w:rsid w:val="00FD6B1C"/>
    <w:rsid w:val="00FD6B62"/>
    <w:rsid w:val="00FD773B"/>
    <w:rsid w:val="00FD78C0"/>
    <w:rsid w:val="00FE0700"/>
    <w:rsid w:val="00FE0C26"/>
    <w:rsid w:val="00FE0D66"/>
    <w:rsid w:val="00FE15FC"/>
    <w:rsid w:val="00FE1DFF"/>
    <w:rsid w:val="00FE2309"/>
    <w:rsid w:val="00FE288D"/>
    <w:rsid w:val="00FE2C9C"/>
    <w:rsid w:val="00FE2DE9"/>
    <w:rsid w:val="00FE2F63"/>
    <w:rsid w:val="00FE376D"/>
    <w:rsid w:val="00FE3C62"/>
    <w:rsid w:val="00FE412E"/>
    <w:rsid w:val="00FE43DF"/>
    <w:rsid w:val="00FE4472"/>
    <w:rsid w:val="00FE5984"/>
    <w:rsid w:val="00FE5AF9"/>
    <w:rsid w:val="00FE5BE3"/>
    <w:rsid w:val="00FE5DF6"/>
    <w:rsid w:val="00FE5EE6"/>
    <w:rsid w:val="00FE6386"/>
    <w:rsid w:val="00FE6756"/>
    <w:rsid w:val="00FE6874"/>
    <w:rsid w:val="00FE6886"/>
    <w:rsid w:val="00FE68D0"/>
    <w:rsid w:val="00FE6926"/>
    <w:rsid w:val="00FE6C22"/>
    <w:rsid w:val="00FE7104"/>
    <w:rsid w:val="00FE71DA"/>
    <w:rsid w:val="00FE761C"/>
    <w:rsid w:val="00FE7719"/>
    <w:rsid w:val="00FF0367"/>
    <w:rsid w:val="00FF2273"/>
    <w:rsid w:val="00FF234C"/>
    <w:rsid w:val="00FF2EF4"/>
    <w:rsid w:val="00FF34A4"/>
    <w:rsid w:val="00FF3C4C"/>
    <w:rsid w:val="00FF41F5"/>
    <w:rsid w:val="00FF4783"/>
    <w:rsid w:val="00FF4B81"/>
    <w:rsid w:val="00FF4C16"/>
    <w:rsid w:val="00FF4F26"/>
    <w:rsid w:val="00FF4F2D"/>
    <w:rsid w:val="00FF53C3"/>
    <w:rsid w:val="00FF5457"/>
    <w:rsid w:val="00FF54E1"/>
    <w:rsid w:val="00FF5A66"/>
    <w:rsid w:val="00FF5C68"/>
    <w:rsid w:val="00FF6074"/>
    <w:rsid w:val="00FF613B"/>
    <w:rsid w:val="00FF6195"/>
    <w:rsid w:val="00FF625C"/>
    <w:rsid w:val="00FF63B2"/>
    <w:rsid w:val="00FF6D7B"/>
    <w:rsid w:val="00FF6EB1"/>
    <w:rsid w:val="00FF6ED2"/>
    <w:rsid w:val="00FF6F41"/>
    <w:rsid w:val="00FF71FA"/>
    <w:rsid w:val="00FF7BD5"/>
    <w:rsid w:val="021450BF"/>
    <w:rsid w:val="0217847A"/>
    <w:rsid w:val="025E20D8"/>
    <w:rsid w:val="02754606"/>
    <w:rsid w:val="040E341A"/>
    <w:rsid w:val="04B5C966"/>
    <w:rsid w:val="053BBADC"/>
    <w:rsid w:val="05D5599C"/>
    <w:rsid w:val="0653F3B1"/>
    <w:rsid w:val="06F43EB7"/>
    <w:rsid w:val="073FDF49"/>
    <w:rsid w:val="080A29B9"/>
    <w:rsid w:val="09AA18AA"/>
    <w:rsid w:val="09C7C825"/>
    <w:rsid w:val="0A5C4ACE"/>
    <w:rsid w:val="0A62EC37"/>
    <w:rsid w:val="0A9D48E4"/>
    <w:rsid w:val="0B1C5D97"/>
    <w:rsid w:val="0B447F24"/>
    <w:rsid w:val="0D31CF4E"/>
    <w:rsid w:val="0DC28DD5"/>
    <w:rsid w:val="0E5E84EC"/>
    <w:rsid w:val="0F4E1582"/>
    <w:rsid w:val="0FCE4B91"/>
    <w:rsid w:val="10490D17"/>
    <w:rsid w:val="117DD80A"/>
    <w:rsid w:val="14005E6C"/>
    <w:rsid w:val="1471A2B4"/>
    <w:rsid w:val="149FAA6E"/>
    <w:rsid w:val="14A7E00D"/>
    <w:rsid w:val="151AC387"/>
    <w:rsid w:val="1566FD2F"/>
    <w:rsid w:val="156BE3C7"/>
    <w:rsid w:val="16C5A616"/>
    <w:rsid w:val="18465A9B"/>
    <w:rsid w:val="185F5BA9"/>
    <w:rsid w:val="18BA5C00"/>
    <w:rsid w:val="190CFE5F"/>
    <w:rsid w:val="1B35A677"/>
    <w:rsid w:val="1C22E871"/>
    <w:rsid w:val="1D4D8DAF"/>
    <w:rsid w:val="1D82193D"/>
    <w:rsid w:val="1E7D864E"/>
    <w:rsid w:val="20BD90E7"/>
    <w:rsid w:val="229B5B79"/>
    <w:rsid w:val="236C16E8"/>
    <w:rsid w:val="24805C0A"/>
    <w:rsid w:val="254A75EE"/>
    <w:rsid w:val="263C5251"/>
    <w:rsid w:val="270147E8"/>
    <w:rsid w:val="270CD3C3"/>
    <w:rsid w:val="2778FA2A"/>
    <w:rsid w:val="279A05DD"/>
    <w:rsid w:val="27D3B3DD"/>
    <w:rsid w:val="27F4F1BA"/>
    <w:rsid w:val="283EF232"/>
    <w:rsid w:val="293EEA24"/>
    <w:rsid w:val="29DB8B16"/>
    <w:rsid w:val="29E4361D"/>
    <w:rsid w:val="2A02F67B"/>
    <w:rsid w:val="2A6143E5"/>
    <w:rsid w:val="2C63F382"/>
    <w:rsid w:val="2CA4AB0C"/>
    <w:rsid w:val="2CE863CB"/>
    <w:rsid w:val="2FFF6296"/>
    <w:rsid w:val="30A161CC"/>
    <w:rsid w:val="31853AFD"/>
    <w:rsid w:val="333169B7"/>
    <w:rsid w:val="337660A6"/>
    <w:rsid w:val="339FDA23"/>
    <w:rsid w:val="33B8AB48"/>
    <w:rsid w:val="340BF5BF"/>
    <w:rsid w:val="3532E1A0"/>
    <w:rsid w:val="35432177"/>
    <w:rsid w:val="360E2CC2"/>
    <w:rsid w:val="368D8FB8"/>
    <w:rsid w:val="3860FBC7"/>
    <w:rsid w:val="38DDA2E9"/>
    <w:rsid w:val="390F1F18"/>
    <w:rsid w:val="3920B3A3"/>
    <w:rsid w:val="39E261D6"/>
    <w:rsid w:val="3A7086EB"/>
    <w:rsid w:val="3AEAAFA4"/>
    <w:rsid w:val="3B757DAB"/>
    <w:rsid w:val="3C75962F"/>
    <w:rsid w:val="3CF8A8AA"/>
    <w:rsid w:val="3D18D2CC"/>
    <w:rsid w:val="3D370FD9"/>
    <w:rsid w:val="3D75A08A"/>
    <w:rsid w:val="3E540CC8"/>
    <w:rsid w:val="3F7EB867"/>
    <w:rsid w:val="3FCFDCD2"/>
    <w:rsid w:val="40793295"/>
    <w:rsid w:val="411FE939"/>
    <w:rsid w:val="41C34358"/>
    <w:rsid w:val="4327CF0B"/>
    <w:rsid w:val="437146F0"/>
    <w:rsid w:val="440D5BB0"/>
    <w:rsid w:val="44ED509E"/>
    <w:rsid w:val="454FF647"/>
    <w:rsid w:val="4687880D"/>
    <w:rsid w:val="46E18347"/>
    <w:rsid w:val="48AFFD40"/>
    <w:rsid w:val="490CC6F2"/>
    <w:rsid w:val="49F85B1F"/>
    <w:rsid w:val="4A2C4A89"/>
    <w:rsid w:val="4AAC0F48"/>
    <w:rsid w:val="4B3025C2"/>
    <w:rsid w:val="4B572163"/>
    <w:rsid w:val="4C9C86E3"/>
    <w:rsid w:val="4E7ED8C3"/>
    <w:rsid w:val="4F4E4AAF"/>
    <w:rsid w:val="4F5AD8F4"/>
    <w:rsid w:val="503AE14E"/>
    <w:rsid w:val="50850F2D"/>
    <w:rsid w:val="50CCE342"/>
    <w:rsid w:val="50F0D5A1"/>
    <w:rsid w:val="521CBFCF"/>
    <w:rsid w:val="52B8672D"/>
    <w:rsid w:val="536A560A"/>
    <w:rsid w:val="54386963"/>
    <w:rsid w:val="550CC707"/>
    <w:rsid w:val="55DEE68A"/>
    <w:rsid w:val="55E96CD3"/>
    <w:rsid w:val="56A4EABF"/>
    <w:rsid w:val="56BCB15B"/>
    <w:rsid w:val="580BA132"/>
    <w:rsid w:val="581A6DCD"/>
    <w:rsid w:val="58BE486B"/>
    <w:rsid w:val="592503E4"/>
    <w:rsid w:val="59383CB9"/>
    <w:rsid w:val="59A9FE59"/>
    <w:rsid w:val="5B63E72C"/>
    <w:rsid w:val="5C6F4603"/>
    <w:rsid w:val="5CBE09D4"/>
    <w:rsid w:val="5D905338"/>
    <w:rsid w:val="5E2CAA14"/>
    <w:rsid w:val="5E31A242"/>
    <w:rsid w:val="5EFFEE9C"/>
    <w:rsid w:val="5FBBF9C5"/>
    <w:rsid w:val="614A1356"/>
    <w:rsid w:val="61DEBB76"/>
    <w:rsid w:val="62244169"/>
    <w:rsid w:val="6314AC17"/>
    <w:rsid w:val="6566B5CA"/>
    <w:rsid w:val="65D21175"/>
    <w:rsid w:val="66C715D4"/>
    <w:rsid w:val="67275AA4"/>
    <w:rsid w:val="6735183B"/>
    <w:rsid w:val="6869C5AD"/>
    <w:rsid w:val="688BAAF1"/>
    <w:rsid w:val="68B0C45E"/>
    <w:rsid w:val="69BD54DE"/>
    <w:rsid w:val="6A2AF41A"/>
    <w:rsid w:val="6A3D0EA2"/>
    <w:rsid w:val="6AA93F41"/>
    <w:rsid w:val="6B072D17"/>
    <w:rsid w:val="6C48F066"/>
    <w:rsid w:val="6C5ED07B"/>
    <w:rsid w:val="6CD356B3"/>
    <w:rsid w:val="6D578AF8"/>
    <w:rsid w:val="6D893BBF"/>
    <w:rsid w:val="6EBE5813"/>
    <w:rsid w:val="6FACA8A6"/>
    <w:rsid w:val="70EDA0F5"/>
    <w:rsid w:val="71C999F6"/>
    <w:rsid w:val="725100BF"/>
    <w:rsid w:val="72F00A7B"/>
    <w:rsid w:val="734B2518"/>
    <w:rsid w:val="745E0ED9"/>
    <w:rsid w:val="75161372"/>
    <w:rsid w:val="75F00B4B"/>
    <w:rsid w:val="769B0F5B"/>
    <w:rsid w:val="7727F8F6"/>
    <w:rsid w:val="784F1854"/>
    <w:rsid w:val="78F8F463"/>
    <w:rsid w:val="7A416312"/>
    <w:rsid w:val="7C453FEE"/>
    <w:rsid w:val="7CC3ADD5"/>
    <w:rsid w:val="7D09BFED"/>
    <w:rsid w:val="7DD03383"/>
    <w:rsid w:val="7FEFF44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5058D2"/>
  <w14:defaultImageDpi w14:val="32767"/>
  <w15:docId w15:val="{7CC4E4AF-6176-4F50-AFAF-A536B3B6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a-DK"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qFormat="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qFormat="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uiPriority="9"/>
    <w:lsdException w:name="Body Text First Indent" w:semiHidden="1"/>
    <w:lsdException w:name="Body Text First Indent 2" w:semiHidden="1"/>
    <w:lsdException w:name="Note Heading" w:semiHidden="1"/>
    <w:lsdException w:name="Body Text 2" w:semiHidden="1"/>
    <w:lsdException w:name="Body Text 3" w:semiHidden="1" w:qFormat="1"/>
    <w:lsdException w:name="Body Text Indent 2" w:semiHidden="1"/>
    <w:lsdException w:name="Body Text Indent 3" w:semiHidden="1"/>
    <w:lsdException w:name="Block Text" w:semiHidden="1" w:unhideWhenUsed="1"/>
    <w:lsdException w:name="Hyperlink" w:semiHidden="1" w:unhideWhenUsed="1" w:qFormat="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2F3287"/>
    <w:pPr>
      <w:spacing w:after="200" w:line="260" w:lineRule="atLeast"/>
      <w:jc w:val="left"/>
    </w:pPr>
    <w:rPr>
      <w:rFonts w:asciiTheme="minorHAnsi" w:hAnsiTheme="minorHAnsi"/>
    </w:rPr>
  </w:style>
  <w:style w:type="paragraph" w:styleId="Overskrift1">
    <w:name w:val="heading 1"/>
    <w:basedOn w:val="Normal"/>
    <w:next w:val="Normal"/>
    <w:link w:val="Overskrift1Tegn"/>
    <w:uiPriority w:val="1"/>
    <w:qFormat/>
    <w:rsid w:val="00CC1135"/>
    <w:pPr>
      <w:keepNext/>
      <w:keepLines/>
      <w:numPr>
        <w:numId w:val="21"/>
      </w:numPr>
      <w:spacing w:before="720" w:after="240" w:line="480" w:lineRule="atLeast"/>
      <w:contextualSpacing/>
      <w:outlineLvl w:val="0"/>
    </w:pPr>
    <w:rPr>
      <w:rFonts w:eastAsiaTheme="majorEastAsia" w:cstheme="majorBidi"/>
      <w:bCs/>
      <w:sz w:val="44"/>
      <w:szCs w:val="28"/>
    </w:rPr>
  </w:style>
  <w:style w:type="paragraph" w:styleId="Overskrift2">
    <w:name w:val="heading 2"/>
    <w:basedOn w:val="Normal"/>
    <w:next w:val="Normal"/>
    <w:link w:val="Overskrift2Tegn"/>
    <w:uiPriority w:val="1"/>
    <w:qFormat/>
    <w:rsid w:val="00CC1135"/>
    <w:pPr>
      <w:keepNext/>
      <w:keepLines/>
      <w:spacing w:before="320" w:after="120" w:line="380" w:lineRule="atLeast"/>
      <w:contextualSpacing/>
      <w:outlineLvl w:val="1"/>
    </w:pPr>
    <w:rPr>
      <w:rFonts w:eastAsiaTheme="majorEastAsia" w:cstheme="majorBidi"/>
      <w:bCs/>
      <w:sz w:val="32"/>
      <w:szCs w:val="26"/>
    </w:rPr>
  </w:style>
  <w:style w:type="paragraph" w:styleId="Overskrift3">
    <w:name w:val="heading 3"/>
    <w:basedOn w:val="Normal"/>
    <w:next w:val="Normal"/>
    <w:link w:val="Overskrift3Tegn"/>
    <w:uiPriority w:val="1"/>
    <w:qFormat/>
    <w:rsid w:val="00CC1135"/>
    <w:pPr>
      <w:keepNext/>
      <w:keepLines/>
      <w:spacing w:before="300" w:after="60" w:line="340" w:lineRule="atLeast"/>
      <w:contextualSpacing/>
      <w:outlineLvl w:val="2"/>
    </w:pPr>
    <w:rPr>
      <w:rFonts w:eastAsiaTheme="majorEastAsia" w:cstheme="majorBidi"/>
      <w:bCs/>
      <w:sz w:val="28"/>
    </w:rPr>
  </w:style>
  <w:style w:type="paragraph" w:styleId="Overskrift4">
    <w:name w:val="heading 4"/>
    <w:aliases w:val="Anbefalings overskrift"/>
    <w:basedOn w:val="Normal"/>
    <w:next w:val="Normal"/>
    <w:link w:val="Overskrift4Tegn"/>
    <w:uiPriority w:val="9"/>
    <w:qFormat/>
    <w:rsid w:val="00CC1135"/>
    <w:pPr>
      <w:keepNext/>
      <w:keepLines/>
      <w:spacing w:before="260" w:after="60" w:line="300" w:lineRule="atLeast"/>
      <w:contextualSpacing/>
      <w:outlineLvl w:val="3"/>
    </w:pPr>
    <w:rPr>
      <w:rFonts w:eastAsiaTheme="majorEastAsia" w:cstheme="majorBidi"/>
      <w:bCs/>
      <w:iCs/>
      <w:sz w:val="24"/>
    </w:rPr>
  </w:style>
  <w:style w:type="paragraph" w:styleId="Overskrift5">
    <w:name w:val="heading 5"/>
    <w:basedOn w:val="Normal"/>
    <w:next w:val="Normal"/>
    <w:link w:val="Overskrift5Tegn"/>
    <w:uiPriority w:val="1"/>
    <w:semiHidden/>
    <w:qFormat/>
    <w:rsid w:val="00F03D4D"/>
    <w:pPr>
      <w:keepNext/>
      <w:keepLines/>
      <w:numPr>
        <w:ilvl w:val="4"/>
        <w:numId w:val="21"/>
      </w:numPr>
      <w:spacing w:before="260" w:after="60" w:line="276" w:lineRule="auto"/>
      <w:outlineLvl w:val="4"/>
    </w:pPr>
    <w:rPr>
      <w:rFonts w:eastAsiaTheme="majorEastAsia" w:cstheme="majorBidi"/>
      <w:b/>
    </w:rPr>
  </w:style>
  <w:style w:type="paragraph" w:styleId="Overskrift6">
    <w:name w:val="heading 6"/>
    <w:basedOn w:val="Normal"/>
    <w:next w:val="Normal"/>
    <w:link w:val="Overskrift6Tegn"/>
    <w:uiPriority w:val="1"/>
    <w:semiHidden/>
    <w:qFormat/>
    <w:rsid w:val="00F03D4D"/>
    <w:pPr>
      <w:keepNext/>
      <w:keepLines/>
      <w:numPr>
        <w:ilvl w:val="5"/>
        <w:numId w:val="21"/>
      </w:numPr>
      <w:spacing w:before="260" w:after="60"/>
      <w:contextualSpacing/>
      <w:outlineLvl w:val="5"/>
    </w:pPr>
    <w:rPr>
      <w:rFonts w:eastAsiaTheme="majorEastAsia" w:cstheme="majorBidi"/>
      <w:i/>
      <w:iCs/>
    </w:rPr>
  </w:style>
  <w:style w:type="paragraph" w:styleId="Overskrift7">
    <w:name w:val="heading 7"/>
    <w:basedOn w:val="Normal"/>
    <w:next w:val="Normal"/>
    <w:link w:val="Overskrift7Tegn"/>
    <w:uiPriority w:val="1"/>
    <w:semiHidden/>
    <w:rsid w:val="00F03D4D"/>
    <w:pPr>
      <w:keepNext/>
      <w:keepLines/>
      <w:numPr>
        <w:ilvl w:val="6"/>
        <w:numId w:val="21"/>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F03D4D"/>
    <w:pPr>
      <w:keepNext/>
      <w:keepLines/>
      <w:numPr>
        <w:ilvl w:val="7"/>
        <w:numId w:val="21"/>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F03D4D"/>
    <w:pPr>
      <w:keepNext/>
      <w:keepLines/>
      <w:numPr>
        <w:ilvl w:val="8"/>
        <w:numId w:val="21"/>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F03D4D"/>
    <w:pPr>
      <w:tabs>
        <w:tab w:val="center" w:pos="4819"/>
        <w:tab w:val="right" w:pos="9638"/>
      </w:tabs>
      <w:spacing w:after="0" w:line="220" w:lineRule="atLeast"/>
    </w:pPr>
    <w:rPr>
      <w:sz w:val="16"/>
    </w:rPr>
  </w:style>
  <w:style w:type="character" w:customStyle="1" w:styleId="SidehovedTegn">
    <w:name w:val="Sidehoved Tegn"/>
    <w:basedOn w:val="Standardskrifttypeiafsnit"/>
    <w:link w:val="Sidehoved"/>
    <w:uiPriority w:val="21"/>
    <w:semiHidden/>
    <w:rsid w:val="00CC1135"/>
    <w:rPr>
      <w:rFonts w:asciiTheme="minorHAnsi" w:hAnsiTheme="minorHAnsi"/>
      <w:sz w:val="16"/>
    </w:rPr>
  </w:style>
  <w:style w:type="paragraph" w:styleId="Sidefod">
    <w:name w:val="footer"/>
    <w:basedOn w:val="Normal"/>
    <w:link w:val="SidefodTegn"/>
    <w:uiPriority w:val="99"/>
    <w:semiHidden/>
    <w:rsid w:val="00F03D4D"/>
    <w:pPr>
      <w:tabs>
        <w:tab w:val="center" w:pos="4819"/>
        <w:tab w:val="right" w:pos="9638"/>
      </w:tabs>
      <w:spacing w:after="0" w:line="240" w:lineRule="auto"/>
      <w:jc w:val="right"/>
    </w:pPr>
    <w:rPr>
      <w:sz w:val="16"/>
    </w:rPr>
  </w:style>
  <w:style w:type="character" w:customStyle="1" w:styleId="SidefodTegn">
    <w:name w:val="Sidefod Tegn"/>
    <w:basedOn w:val="Standardskrifttypeiafsnit"/>
    <w:link w:val="Sidefod"/>
    <w:uiPriority w:val="99"/>
    <w:semiHidden/>
    <w:rsid w:val="00F03D4D"/>
    <w:rPr>
      <w:rFonts w:asciiTheme="minorHAnsi" w:hAnsiTheme="minorHAnsi"/>
      <w:sz w:val="16"/>
    </w:rPr>
  </w:style>
  <w:style w:type="character" w:customStyle="1" w:styleId="Overskrift1Tegn">
    <w:name w:val="Overskrift 1 Tegn"/>
    <w:basedOn w:val="Standardskrifttypeiafsnit"/>
    <w:link w:val="Overskrift1"/>
    <w:uiPriority w:val="1"/>
    <w:rsid w:val="00CC1135"/>
    <w:rPr>
      <w:rFonts w:asciiTheme="minorHAnsi" w:eastAsiaTheme="majorEastAsia" w:hAnsiTheme="minorHAnsi" w:cstheme="majorBidi"/>
      <w:bCs/>
      <w:sz w:val="44"/>
      <w:szCs w:val="28"/>
    </w:rPr>
  </w:style>
  <w:style w:type="character" w:customStyle="1" w:styleId="Overskrift2Tegn">
    <w:name w:val="Overskrift 2 Tegn"/>
    <w:basedOn w:val="Standardskrifttypeiafsnit"/>
    <w:link w:val="Overskrift2"/>
    <w:uiPriority w:val="1"/>
    <w:rsid w:val="00F03D4D"/>
    <w:rPr>
      <w:rFonts w:asciiTheme="minorHAnsi" w:eastAsiaTheme="majorEastAsia" w:hAnsiTheme="minorHAnsi" w:cstheme="majorBidi"/>
      <w:bCs/>
      <w:sz w:val="32"/>
      <w:szCs w:val="26"/>
    </w:rPr>
  </w:style>
  <w:style w:type="character" w:customStyle="1" w:styleId="Overskrift3Tegn">
    <w:name w:val="Overskrift 3 Tegn"/>
    <w:basedOn w:val="Standardskrifttypeiafsnit"/>
    <w:link w:val="Overskrift3"/>
    <w:uiPriority w:val="1"/>
    <w:rsid w:val="00F03D4D"/>
    <w:rPr>
      <w:rFonts w:asciiTheme="minorHAnsi" w:eastAsiaTheme="majorEastAsia" w:hAnsiTheme="minorHAnsi" w:cstheme="majorBidi"/>
      <w:bCs/>
      <w:sz w:val="28"/>
    </w:rPr>
  </w:style>
  <w:style w:type="character" w:customStyle="1" w:styleId="Overskrift4Tegn">
    <w:name w:val="Overskrift 4 Tegn"/>
    <w:aliases w:val="Anbefalings overskrift Tegn"/>
    <w:basedOn w:val="Standardskrifttypeiafsnit"/>
    <w:link w:val="Overskrift4"/>
    <w:uiPriority w:val="1"/>
    <w:semiHidden/>
    <w:rsid w:val="00CC1135"/>
    <w:rPr>
      <w:rFonts w:asciiTheme="minorHAnsi" w:eastAsiaTheme="majorEastAsia" w:hAnsiTheme="minorHAnsi" w:cstheme="majorBidi"/>
      <w:bCs/>
      <w:iCs/>
      <w:sz w:val="24"/>
    </w:rPr>
  </w:style>
  <w:style w:type="character" w:customStyle="1" w:styleId="Overskrift5Tegn">
    <w:name w:val="Overskrift 5 Tegn"/>
    <w:basedOn w:val="Standardskrifttypeiafsnit"/>
    <w:link w:val="Overskrift5"/>
    <w:uiPriority w:val="1"/>
    <w:semiHidden/>
    <w:qFormat/>
    <w:rsid w:val="00CC1135"/>
    <w:rPr>
      <w:rFonts w:asciiTheme="minorHAnsi" w:eastAsiaTheme="majorEastAsia" w:hAnsiTheme="minorHAnsi" w:cstheme="majorBidi"/>
      <w:b/>
    </w:rPr>
  </w:style>
  <w:style w:type="character" w:customStyle="1" w:styleId="Overskrift6Tegn">
    <w:name w:val="Overskrift 6 Tegn"/>
    <w:basedOn w:val="Standardskrifttypeiafsnit"/>
    <w:link w:val="Overskrift6"/>
    <w:uiPriority w:val="1"/>
    <w:semiHidden/>
    <w:rsid w:val="00CC1135"/>
    <w:rPr>
      <w:rFonts w:asciiTheme="minorHAnsi" w:eastAsiaTheme="majorEastAsia" w:hAnsiTheme="minorHAnsi" w:cstheme="majorBidi"/>
      <w:i/>
      <w:iCs/>
    </w:rPr>
  </w:style>
  <w:style w:type="character" w:customStyle="1" w:styleId="Overskrift7Tegn">
    <w:name w:val="Overskrift 7 Tegn"/>
    <w:basedOn w:val="Standardskrifttypeiafsnit"/>
    <w:link w:val="Overskrift7"/>
    <w:uiPriority w:val="9"/>
    <w:qFormat/>
    <w:rsid w:val="00F03D4D"/>
    <w:rPr>
      <w:rFonts w:asciiTheme="minorHAnsi" w:eastAsiaTheme="majorEastAsia" w:hAnsiTheme="minorHAnsi" w:cstheme="majorBidi"/>
      <w:b/>
      <w:iCs/>
    </w:rPr>
  </w:style>
  <w:style w:type="character" w:customStyle="1" w:styleId="Overskrift8Tegn">
    <w:name w:val="Overskrift 8 Tegn"/>
    <w:basedOn w:val="Standardskrifttypeiafsnit"/>
    <w:link w:val="Overskrift8"/>
    <w:uiPriority w:val="1"/>
    <w:semiHidden/>
    <w:rsid w:val="00F03D4D"/>
    <w:rPr>
      <w:rFonts w:asciiTheme="minorHAnsi" w:eastAsiaTheme="majorEastAsia" w:hAnsiTheme="minorHAnsi" w:cstheme="majorBidi"/>
      <w:b/>
    </w:rPr>
  </w:style>
  <w:style w:type="character" w:customStyle="1" w:styleId="Overskrift9Tegn">
    <w:name w:val="Overskrift 9 Tegn"/>
    <w:basedOn w:val="Standardskrifttypeiafsnit"/>
    <w:link w:val="Overskrift9"/>
    <w:uiPriority w:val="1"/>
    <w:semiHidden/>
    <w:rsid w:val="00F03D4D"/>
    <w:rPr>
      <w:rFonts w:asciiTheme="minorHAnsi" w:eastAsiaTheme="majorEastAsia" w:hAnsiTheme="minorHAnsi" w:cstheme="majorBidi"/>
      <w:b/>
      <w:iCs/>
    </w:rPr>
  </w:style>
  <w:style w:type="paragraph" w:styleId="Titel">
    <w:name w:val="Title"/>
    <w:basedOn w:val="Normal"/>
    <w:next w:val="Normal"/>
    <w:link w:val="TitelTegn"/>
    <w:uiPriority w:val="19"/>
    <w:semiHidden/>
    <w:rsid w:val="00F03D4D"/>
    <w:pPr>
      <w:spacing w:line="800" w:lineRule="atLeast"/>
    </w:pPr>
    <w:rPr>
      <w:color w:val="FFFFFF"/>
      <w:spacing w:val="8"/>
      <w:sz w:val="80"/>
      <w:szCs w:val="80"/>
    </w:rPr>
  </w:style>
  <w:style w:type="character" w:customStyle="1" w:styleId="TitelTegn">
    <w:name w:val="Titel Tegn"/>
    <w:basedOn w:val="Standardskrifttypeiafsnit"/>
    <w:link w:val="Titel"/>
    <w:uiPriority w:val="19"/>
    <w:semiHidden/>
    <w:rsid w:val="00F03D4D"/>
    <w:rPr>
      <w:rFonts w:asciiTheme="minorHAnsi" w:hAnsiTheme="minorHAnsi"/>
      <w:color w:val="FFFFFF"/>
      <w:spacing w:val="8"/>
      <w:sz w:val="80"/>
      <w:szCs w:val="80"/>
    </w:rPr>
  </w:style>
  <w:style w:type="paragraph" w:styleId="Undertitel">
    <w:name w:val="Subtitle"/>
    <w:basedOn w:val="Normal"/>
    <w:next w:val="Normal"/>
    <w:link w:val="UndertitelTegn"/>
    <w:uiPriority w:val="19"/>
    <w:semiHidden/>
    <w:rsid w:val="00F03D4D"/>
    <w:rPr>
      <w:b/>
      <w:color w:val="FFFFFF"/>
      <w:spacing w:val="3"/>
      <w:sz w:val="28"/>
      <w:szCs w:val="30"/>
    </w:rPr>
  </w:style>
  <w:style w:type="character" w:customStyle="1" w:styleId="UndertitelTegn">
    <w:name w:val="Undertitel Tegn"/>
    <w:basedOn w:val="Standardskrifttypeiafsnit"/>
    <w:link w:val="Undertitel"/>
    <w:uiPriority w:val="19"/>
    <w:semiHidden/>
    <w:rsid w:val="00F03D4D"/>
    <w:rPr>
      <w:rFonts w:asciiTheme="minorHAnsi" w:hAnsiTheme="minorHAnsi"/>
      <w:b/>
      <w:color w:val="FFFFFF"/>
      <w:spacing w:val="3"/>
      <w:sz w:val="28"/>
      <w:szCs w:val="30"/>
    </w:rPr>
  </w:style>
  <w:style w:type="character" w:styleId="Svagfremhvning">
    <w:name w:val="Subtle Emphasis"/>
    <w:basedOn w:val="Standardskrifttypeiafsnit"/>
    <w:uiPriority w:val="99"/>
    <w:semiHidden/>
    <w:qFormat/>
    <w:rsid w:val="00F03D4D"/>
    <w:rPr>
      <w:i/>
      <w:iCs/>
      <w:color w:val="808080" w:themeColor="text1" w:themeTint="7F"/>
    </w:rPr>
  </w:style>
  <w:style w:type="character" w:styleId="Kraftigfremhvning">
    <w:name w:val="Intense Emphasis"/>
    <w:basedOn w:val="Standardskrifttypeiafsnit"/>
    <w:uiPriority w:val="19"/>
    <w:semiHidden/>
    <w:rsid w:val="00F03D4D"/>
    <w:rPr>
      <w:b/>
      <w:bCs/>
      <w:i/>
      <w:iCs/>
      <w:color w:val="auto"/>
    </w:rPr>
  </w:style>
  <w:style w:type="character" w:styleId="Strk">
    <w:name w:val="Strong"/>
    <w:basedOn w:val="Standardskrifttypeiafsnit"/>
    <w:uiPriority w:val="19"/>
    <w:semiHidden/>
    <w:rsid w:val="00F03D4D"/>
    <w:rPr>
      <w:b/>
      <w:bCs/>
    </w:rPr>
  </w:style>
  <w:style w:type="paragraph" w:styleId="Strktcitat">
    <w:name w:val="Intense Quote"/>
    <w:basedOn w:val="Normal"/>
    <w:next w:val="Normal"/>
    <w:link w:val="StrktcitatTegn"/>
    <w:uiPriority w:val="19"/>
    <w:semiHidden/>
    <w:rsid w:val="00F03D4D"/>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F03D4D"/>
    <w:rPr>
      <w:rFonts w:asciiTheme="minorHAnsi" w:hAnsiTheme="minorHAnsi"/>
      <w:b/>
      <w:bCs/>
      <w:i/>
      <w:iCs/>
    </w:rPr>
  </w:style>
  <w:style w:type="character" w:styleId="Svaghenvisning">
    <w:name w:val="Subtle Reference"/>
    <w:basedOn w:val="Standardskrifttypeiafsnit"/>
    <w:uiPriority w:val="99"/>
    <w:semiHidden/>
    <w:qFormat/>
    <w:rsid w:val="00F03D4D"/>
    <w:rPr>
      <w:caps w:val="0"/>
      <w:smallCaps w:val="0"/>
      <w:color w:val="auto"/>
      <w:u w:val="single"/>
    </w:rPr>
  </w:style>
  <w:style w:type="character" w:styleId="Kraftighenvisning">
    <w:name w:val="Intense Reference"/>
    <w:basedOn w:val="Standardskrifttypeiafsnit"/>
    <w:uiPriority w:val="99"/>
    <w:semiHidden/>
    <w:qFormat/>
    <w:rsid w:val="00F03D4D"/>
    <w:rPr>
      <w:b/>
      <w:bCs/>
      <w:caps w:val="0"/>
      <w:smallCaps w:val="0"/>
      <w:color w:val="auto"/>
      <w:spacing w:val="5"/>
      <w:u w:val="single"/>
    </w:rPr>
  </w:style>
  <w:style w:type="paragraph" w:styleId="Billedtekst">
    <w:name w:val="caption"/>
    <w:basedOn w:val="Normal"/>
    <w:next w:val="Normal"/>
    <w:uiPriority w:val="35"/>
    <w:qFormat/>
    <w:rsid w:val="00F03D4D"/>
    <w:pPr>
      <w:keepNext/>
      <w:spacing w:before="360" w:after="120"/>
    </w:pPr>
    <w:rPr>
      <w:b/>
      <w:bCs/>
      <w:color w:val="000000" w:themeColor="text1"/>
      <w:sz w:val="16"/>
    </w:rPr>
  </w:style>
  <w:style w:type="paragraph" w:styleId="Indholdsfortegnelse1">
    <w:name w:val="toc 1"/>
    <w:basedOn w:val="Normal"/>
    <w:next w:val="Normal"/>
    <w:uiPriority w:val="39"/>
    <w:rsid w:val="00CC1135"/>
    <w:pPr>
      <w:tabs>
        <w:tab w:val="left" w:pos="426"/>
        <w:tab w:val="right" w:leader="dot" w:pos="9072"/>
      </w:tabs>
      <w:spacing w:before="240" w:after="80"/>
      <w:ind w:left="426" w:hanging="426"/>
    </w:pPr>
    <w:rPr>
      <w:noProof/>
      <w:sz w:val="24"/>
    </w:rPr>
  </w:style>
  <w:style w:type="paragraph" w:styleId="Indholdsfortegnelse2">
    <w:name w:val="toc 2"/>
    <w:basedOn w:val="Normal"/>
    <w:next w:val="Normal"/>
    <w:uiPriority w:val="39"/>
    <w:rsid w:val="00F03D4D"/>
    <w:pPr>
      <w:tabs>
        <w:tab w:val="right" w:leader="dot" w:pos="9072"/>
      </w:tabs>
      <w:spacing w:after="60"/>
      <w:ind w:left="425"/>
      <w:contextualSpacing/>
    </w:pPr>
    <w:rPr>
      <w:noProof/>
    </w:rPr>
  </w:style>
  <w:style w:type="paragraph" w:styleId="Indholdsfortegnelse3">
    <w:name w:val="toc 3"/>
    <w:basedOn w:val="Normal"/>
    <w:next w:val="Normal"/>
    <w:uiPriority w:val="99"/>
    <w:semiHidden/>
    <w:rsid w:val="00F03D4D"/>
    <w:pPr>
      <w:tabs>
        <w:tab w:val="right" w:leader="dot" w:pos="9060"/>
      </w:tabs>
      <w:spacing w:after="0"/>
      <w:ind w:left="851"/>
    </w:pPr>
    <w:rPr>
      <w:noProof/>
    </w:rPr>
  </w:style>
  <w:style w:type="paragraph" w:styleId="Indholdsfortegnelse4">
    <w:name w:val="toc 4"/>
    <w:basedOn w:val="Normal"/>
    <w:next w:val="Normal"/>
    <w:uiPriority w:val="39"/>
    <w:semiHidden/>
    <w:rsid w:val="00F03D4D"/>
    <w:pPr>
      <w:ind w:right="567"/>
    </w:pPr>
  </w:style>
  <w:style w:type="paragraph" w:styleId="Indholdsfortegnelse5">
    <w:name w:val="toc 5"/>
    <w:basedOn w:val="Normal"/>
    <w:next w:val="Normal"/>
    <w:uiPriority w:val="9"/>
    <w:semiHidden/>
    <w:rsid w:val="00F03D4D"/>
    <w:pPr>
      <w:ind w:right="567"/>
    </w:pPr>
  </w:style>
  <w:style w:type="paragraph" w:styleId="Indholdsfortegnelse6">
    <w:name w:val="toc 6"/>
    <w:basedOn w:val="Normal"/>
    <w:next w:val="Normal"/>
    <w:uiPriority w:val="9"/>
    <w:semiHidden/>
    <w:rsid w:val="00F03D4D"/>
    <w:pPr>
      <w:ind w:right="567"/>
    </w:pPr>
  </w:style>
  <w:style w:type="paragraph" w:styleId="Indholdsfortegnelse7">
    <w:name w:val="toc 7"/>
    <w:basedOn w:val="Normal"/>
    <w:next w:val="Normal"/>
    <w:uiPriority w:val="9"/>
    <w:semiHidden/>
    <w:rsid w:val="00F03D4D"/>
    <w:pPr>
      <w:ind w:right="567"/>
    </w:pPr>
  </w:style>
  <w:style w:type="paragraph" w:styleId="Indholdsfortegnelse8">
    <w:name w:val="toc 8"/>
    <w:basedOn w:val="Normal"/>
    <w:next w:val="Normal"/>
    <w:uiPriority w:val="9"/>
    <w:semiHidden/>
    <w:rsid w:val="00F03D4D"/>
    <w:pPr>
      <w:ind w:right="567"/>
    </w:pPr>
  </w:style>
  <w:style w:type="paragraph" w:styleId="Indholdsfortegnelse9">
    <w:name w:val="toc 9"/>
    <w:basedOn w:val="Normal"/>
    <w:next w:val="Normal"/>
    <w:uiPriority w:val="9"/>
    <w:semiHidden/>
    <w:rsid w:val="00F03D4D"/>
    <w:pPr>
      <w:ind w:right="567"/>
    </w:pPr>
  </w:style>
  <w:style w:type="paragraph" w:styleId="Overskrift">
    <w:name w:val="TOC Heading"/>
    <w:basedOn w:val="Normal"/>
    <w:next w:val="Normal"/>
    <w:uiPriority w:val="39"/>
    <w:semiHidden/>
    <w:qFormat/>
    <w:rsid w:val="00F03D4D"/>
    <w:pPr>
      <w:keepNext/>
      <w:keepLines/>
      <w:pageBreakBefore/>
      <w:spacing w:after="240" w:line="480" w:lineRule="atLeast"/>
    </w:pPr>
    <w:rPr>
      <w:color w:val="000000" w:themeColor="text1"/>
      <w:sz w:val="44"/>
      <w:szCs w:val="40"/>
    </w:rPr>
  </w:style>
  <w:style w:type="paragraph" w:styleId="Bloktekst">
    <w:name w:val="Block Text"/>
    <w:basedOn w:val="Normal"/>
    <w:uiPriority w:val="99"/>
    <w:semiHidden/>
    <w:rsid w:val="00F03D4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F03D4D"/>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F03D4D"/>
    <w:rPr>
      <w:rFonts w:asciiTheme="minorHAnsi" w:hAnsiTheme="minorHAnsi"/>
      <w:sz w:val="16"/>
    </w:rPr>
  </w:style>
  <w:style w:type="character" w:styleId="Slutnotehenvisning">
    <w:name w:val="endnote reference"/>
    <w:basedOn w:val="Standardskrifttypeiafsnit"/>
    <w:uiPriority w:val="21"/>
    <w:semiHidden/>
    <w:rsid w:val="00F03D4D"/>
    <w:rPr>
      <w:vertAlign w:val="superscript"/>
    </w:rPr>
  </w:style>
  <w:style w:type="paragraph" w:styleId="Fodnotetekst">
    <w:name w:val="footnote text"/>
    <w:basedOn w:val="Normal"/>
    <w:link w:val="FodnotetekstTegn"/>
    <w:uiPriority w:val="99"/>
    <w:semiHidden/>
    <w:rsid w:val="00F03D4D"/>
    <w:pPr>
      <w:spacing w:after="120" w:line="240" w:lineRule="atLeast"/>
      <w:ind w:left="85" w:hanging="85"/>
    </w:pPr>
    <w:rPr>
      <w:sz w:val="16"/>
    </w:rPr>
  </w:style>
  <w:style w:type="character" w:customStyle="1" w:styleId="FodnotetekstTegn">
    <w:name w:val="Fodnotetekst Tegn"/>
    <w:basedOn w:val="Standardskrifttypeiafsnit"/>
    <w:link w:val="Fodnotetekst"/>
    <w:uiPriority w:val="99"/>
    <w:semiHidden/>
    <w:rsid w:val="00F03D4D"/>
    <w:rPr>
      <w:rFonts w:asciiTheme="minorHAnsi" w:hAnsiTheme="minorHAnsi"/>
      <w:sz w:val="16"/>
    </w:rPr>
  </w:style>
  <w:style w:type="paragraph" w:customStyle="1" w:styleId="Forsideundertitel">
    <w:name w:val="Forsideundertitel"/>
    <w:basedOn w:val="Forsidetitel"/>
    <w:uiPriority w:val="40"/>
    <w:qFormat/>
    <w:rsid w:val="00093C0E"/>
    <w:pPr>
      <w:spacing w:after="240" w:line="460" w:lineRule="exact"/>
    </w:pPr>
    <w:rPr>
      <w:sz w:val="40"/>
    </w:rPr>
  </w:style>
  <w:style w:type="paragraph" w:styleId="Opstilling-talellerbogst">
    <w:name w:val="List Number"/>
    <w:basedOn w:val="Normal"/>
    <w:uiPriority w:val="14"/>
    <w:qFormat/>
    <w:rsid w:val="00E83242"/>
    <w:pPr>
      <w:numPr>
        <w:numId w:val="19"/>
      </w:numPr>
      <w:spacing w:before="120"/>
      <w:contextualSpacing/>
    </w:pPr>
  </w:style>
  <w:style w:type="character" w:styleId="Sidetal">
    <w:name w:val="page number"/>
    <w:basedOn w:val="Standardskrifttypeiafsnit"/>
    <w:uiPriority w:val="21"/>
    <w:semiHidden/>
    <w:rsid w:val="00F03D4D"/>
    <w:rPr>
      <w:sz w:val="20"/>
    </w:rPr>
  </w:style>
  <w:style w:type="paragraph" w:customStyle="1" w:styleId="Template">
    <w:name w:val="Template"/>
    <w:uiPriority w:val="8"/>
    <w:semiHidden/>
    <w:rsid w:val="00F03D4D"/>
    <w:rPr>
      <w:noProof/>
      <w:sz w:val="16"/>
    </w:rPr>
  </w:style>
  <w:style w:type="paragraph" w:customStyle="1" w:styleId="Template-Adresse">
    <w:name w:val="Template - Adresse"/>
    <w:basedOn w:val="Template"/>
    <w:uiPriority w:val="8"/>
    <w:semiHidden/>
    <w:rsid w:val="00F03D4D"/>
    <w:pPr>
      <w:tabs>
        <w:tab w:val="left" w:pos="567"/>
      </w:tabs>
      <w:suppressAutoHyphens/>
    </w:pPr>
  </w:style>
  <w:style w:type="paragraph" w:customStyle="1" w:styleId="Template-Virksomhedsnavn">
    <w:name w:val="Template - Virksomheds navn"/>
    <w:basedOn w:val="Template-Adresse"/>
    <w:next w:val="Template-Adresse"/>
    <w:uiPriority w:val="8"/>
    <w:semiHidden/>
    <w:rsid w:val="00F03D4D"/>
    <w:pPr>
      <w:spacing w:line="260" w:lineRule="atLeast"/>
      <w:jc w:val="left"/>
    </w:pPr>
    <w:rPr>
      <w:sz w:val="22"/>
    </w:rPr>
  </w:style>
  <w:style w:type="paragraph" w:styleId="Citatoverskrift">
    <w:name w:val="toa heading"/>
    <w:basedOn w:val="Normal"/>
    <w:next w:val="Normal"/>
    <w:uiPriority w:val="10"/>
    <w:semiHidden/>
    <w:rsid w:val="00F03D4D"/>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F03D4D"/>
    <w:pPr>
      <w:ind w:right="567"/>
    </w:pPr>
  </w:style>
  <w:style w:type="paragraph" w:styleId="Underskrift">
    <w:name w:val="Signature"/>
    <w:basedOn w:val="Normal"/>
    <w:link w:val="UnderskriftTegn"/>
    <w:uiPriority w:val="99"/>
    <w:semiHidden/>
    <w:rsid w:val="00F03D4D"/>
    <w:pPr>
      <w:spacing w:after="170" w:line="240" w:lineRule="auto"/>
      <w:ind w:left="4252"/>
    </w:pPr>
  </w:style>
  <w:style w:type="character" w:customStyle="1" w:styleId="UnderskriftTegn">
    <w:name w:val="Underskrift Tegn"/>
    <w:basedOn w:val="Standardskrifttypeiafsnit"/>
    <w:link w:val="Underskrift"/>
    <w:uiPriority w:val="99"/>
    <w:semiHidden/>
    <w:rsid w:val="00F03D4D"/>
    <w:rPr>
      <w:rFonts w:asciiTheme="minorHAnsi" w:hAnsiTheme="minorHAnsi"/>
    </w:rPr>
  </w:style>
  <w:style w:type="character" w:styleId="Pladsholdertekst">
    <w:name w:val="Placeholder Text"/>
    <w:basedOn w:val="Standardskrifttypeiafsnit"/>
    <w:uiPriority w:val="99"/>
    <w:semiHidden/>
    <w:rsid w:val="00F03D4D"/>
    <w:rPr>
      <w:color w:val="auto"/>
    </w:rPr>
  </w:style>
  <w:style w:type="paragraph" w:customStyle="1" w:styleId="Tabel">
    <w:name w:val="Tabel"/>
    <w:uiPriority w:val="4"/>
    <w:semiHidden/>
    <w:rsid w:val="00F03D4D"/>
    <w:pPr>
      <w:spacing w:before="40" w:after="40" w:line="240" w:lineRule="atLeast"/>
      <w:ind w:left="113" w:right="113"/>
    </w:pPr>
    <w:rPr>
      <w:sz w:val="16"/>
    </w:rPr>
  </w:style>
  <w:style w:type="paragraph" w:customStyle="1" w:styleId="Tabel-Tekst">
    <w:name w:val="Tabel - Tekst"/>
    <w:basedOn w:val="Tabel"/>
    <w:uiPriority w:val="4"/>
    <w:semiHidden/>
    <w:rsid w:val="00F03D4D"/>
  </w:style>
  <w:style w:type="paragraph" w:customStyle="1" w:styleId="Tabel-TekstTotal">
    <w:name w:val="Tabel - Tekst Total"/>
    <w:basedOn w:val="Tabel-Tekst"/>
    <w:uiPriority w:val="4"/>
    <w:semiHidden/>
    <w:rsid w:val="00F03D4D"/>
    <w:rPr>
      <w:b/>
    </w:rPr>
  </w:style>
  <w:style w:type="paragraph" w:customStyle="1" w:styleId="Tabel-Tal">
    <w:name w:val="Tabel - Tal"/>
    <w:basedOn w:val="Tabel"/>
    <w:uiPriority w:val="4"/>
    <w:semiHidden/>
    <w:rsid w:val="00F03D4D"/>
    <w:pPr>
      <w:jc w:val="right"/>
    </w:pPr>
  </w:style>
  <w:style w:type="paragraph" w:customStyle="1" w:styleId="Tabel-TalTotal">
    <w:name w:val="Tabel - Tal Total"/>
    <w:basedOn w:val="Tabel-Tal"/>
    <w:uiPriority w:val="4"/>
    <w:semiHidden/>
    <w:rsid w:val="00F03D4D"/>
    <w:rPr>
      <w:b/>
    </w:rPr>
  </w:style>
  <w:style w:type="paragraph" w:styleId="Citat">
    <w:name w:val="Quote"/>
    <w:basedOn w:val="Normal"/>
    <w:link w:val="CitatTegn"/>
    <w:uiPriority w:val="11"/>
    <w:semiHidden/>
    <w:rsid w:val="00F03D4D"/>
    <w:pPr>
      <w:spacing w:before="300" w:after="120"/>
      <w:ind w:left="680" w:right="680"/>
    </w:pPr>
    <w:rPr>
      <w:rFonts w:eastAsia="Times New Roman" w:cs="Arial"/>
      <w:i/>
      <w:iCs/>
      <w:color w:val="000000" w:themeColor="text1"/>
      <w:szCs w:val="18"/>
      <w:lang w:eastAsia="da-DK"/>
    </w:rPr>
  </w:style>
  <w:style w:type="character" w:customStyle="1" w:styleId="CitatTegn">
    <w:name w:val="Citat Tegn"/>
    <w:basedOn w:val="Standardskrifttypeiafsnit"/>
    <w:link w:val="Citat"/>
    <w:uiPriority w:val="11"/>
    <w:semiHidden/>
    <w:rsid w:val="00F03D4D"/>
    <w:rPr>
      <w:rFonts w:asciiTheme="minorHAnsi" w:eastAsia="Times New Roman" w:hAnsiTheme="minorHAnsi" w:cs="Arial"/>
      <w:i/>
      <w:iCs/>
      <w:color w:val="000000" w:themeColor="text1"/>
      <w:szCs w:val="18"/>
      <w:lang w:eastAsia="da-DK"/>
    </w:rPr>
  </w:style>
  <w:style w:type="character" w:styleId="Bogenstitel">
    <w:name w:val="Book Title"/>
    <w:basedOn w:val="Standardskrifttypeiafsnit"/>
    <w:uiPriority w:val="99"/>
    <w:semiHidden/>
    <w:qFormat/>
    <w:rsid w:val="00F03D4D"/>
    <w:rPr>
      <w:b/>
      <w:bCs/>
      <w:caps w:val="0"/>
      <w:smallCaps w:val="0"/>
      <w:spacing w:val="5"/>
    </w:rPr>
  </w:style>
  <w:style w:type="paragraph" w:styleId="Citatsamling">
    <w:name w:val="table of authorities"/>
    <w:basedOn w:val="Normal"/>
    <w:next w:val="Normal"/>
    <w:uiPriority w:val="10"/>
    <w:semiHidden/>
    <w:rsid w:val="00F03D4D"/>
    <w:pPr>
      <w:ind w:right="567"/>
    </w:pPr>
  </w:style>
  <w:style w:type="paragraph" w:styleId="Normalindrykning">
    <w:name w:val="Normal Indent"/>
    <w:basedOn w:val="Normal"/>
    <w:semiHidden/>
    <w:rsid w:val="00F03D4D"/>
    <w:pPr>
      <w:ind w:left="1134"/>
    </w:pPr>
  </w:style>
  <w:style w:type="table" w:styleId="Tabel-Gitter">
    <w:name w:val="Table Grid"/>
    <w:basedOn w:val="Tabel-Normal"/>
    <w:uiPriority w:val="5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F03D4D"/>
    <w:pPr>
      <w:spacing w:after="260" w:line="300" w:lineRule="atLeast"/>
    </w:pPr>
    <w:rPr>
      <w:b/>
      <w:sz w:val="36"/>
    </w:rPr>
  </w:style>
  <w:style w:type="paragraph" w:customStyle="1" w:styleId="DocumentName">
    <w:name w:val="Document Name"/>
    <w:basedOn w:val="Normal"/>
    <w:uiPriority w:val="8"/>
    <w:semiHidden/>
    <w:rsid w:val="00F03D4D"/>
    <w:pPr>
      <w:spacing w:line="360" w:lineRule="atLeast"/>
    </w:pPr>
    <w:rPr>
      <w:b/>
      <w:caps/>
      <w:sz w:val="28"/>
    </w:rPr>
  </w:style>
  <w:style w:type="paragraph" w:customStyle="1" w:styleId="Template-Dato">
    <w:name w:val="Template - Dato"/>
    <w:basedOn w:val="Template"/>
    <w:uiPriority w:val="8"/>
    <w:semiHidden/>
    <w:rsid w:val="00F03D4D"/>
  </w:style>
  <w:style w:type="character" w:styleId="Hyperlink">
    <w:name w:val="Hyperlink"/>
    <w:basedOn w:val="Standardskrifttypeiafsnit"/>
    <w:uiPriority w:val="99"/>
    <w:qFormat/>
    <w:rsid w:val="00F03D4D"/>
    <w:rPr>
      <w:color w:val="auto"/>
      <w:u w:val="single"/>
    </w:rPr>
  </w:style>
  <w:style w:type="numbering" w:customStyle="1" w:styleId="Firstlevelnumberonly">
    <w:name w:val="First level number only"/>
    <w:uiPriority w:val="99"/>
    <w:rsid w:val="00F03D4D"/>
    <w:pPr>
      <w:numPr>
        <w:numId w:val="1"/>
      </w:numPr>
    </w:pPr>
  </w:style>
  <w:style w:type="paragraph" w:customStyle="1" w:styleId="Lilleafstand">
    <w:name w:val="Lille afstand"/>
    <w:basedOn w:val="Normal"/>
    <w:uiPriority w:val="9"/>
    <w:semiHidden/>
    <w:qFormat/>
    <w:rsid w:val="00F03D4D"/>
    <w:pPr>
      <w:spacing w:line="60" w:lineRule="exact"/>
    </w:pPr>
    <w:rPr>
      <w:lang w:val="en-GB"/>
    </w:rPr>
  </w:style>
  <w:style w:type="table" w:customStyle="1" w:styleId="SKsimpeltabel">
    <w:name w:val="SK simpel tabel"/>
    <w:basedOn w:val="Tabel-Gitter"/>
    <w:uiPriority w:val="99"/>
    <w:rsid w:val="00F03D4D"/>
    <w:pPr>
      <w:spacing w:line="240" w:lineRule="auto"/>
      <w:jc w:val="left"/>
    </w:pPr>
    <w:tblP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CellMar>
        <w:top w:w="85" w:type="dxa"/>
        <w:left w:w="113" w:type="dxa"/>
        <w:bottom w:w="102" w:type="dxa"/>
        <w:right w:w="113" w:type="dxa"/>
      </w:tblCellMar>
    </w:tblPr>
    <w:tblStylePr w:type="firstRow">
      <w:tblPr/>
      <w:tcPr>
        <w:tcBorders>
          <w:top w:val="single" w:sz="12" w:space="0" w:color="262626" w:themeColor="text1" w:themeTint="D9"/>
          <w:left w:val="nil"/>
          <w:bottom w:val="single" w:sz="12" w:space="0" w:color="262626" w:themeColor="text1" w:themeTint="D9"/>
          <w:right w:val="nil"/>
          <w:insideH w:val="nil"/>
          <w:insideV w:val="nil"/>
          <w:tl2br w:val="nil"/>
          <w:tr2bl w:val="nil"/>
        </w:tcBorders>
      </w:tcPr>
    </w:tblStylePr>
  </w:style>
  <w:style w:type="paragraph" w:customStyle="1" w:styleId="Bagsidetekst">
    <w:name w:val="Bagsidetekst"/>
    <w:basedOn w:val="Normal"/>
    <w:uiPriority w:val="99"/>
    <w:semiHidden/>
    <w:rsid w:val="00F03D4D"/>
    <w:pPr>
      <w:spacing w:after="80"/>
    </w:pPr>
    <w:rPr>
      <w:color w:val="FFFFFF"/>
      <w:sz w:val="16"/>
      <w:szCs w:val="16"/>
    </w:rPr>
  </w:style>
  <w:style w:type="paragraph" w:customStyle="1" w:styleId="Forsidetitel">
    <w:name w:val="Forsidetitel"/>
    <w:basedOn w:val="Normaludenafstand"/>
    <w:uiPriority w:val="39"/>
    <w:qFormat/>
    <w:rsid w:val="00DF35AA"/>
    <w:pPr>
      <w:suppressAutoHyphens/>
      <w:spacing w:after="440" w:line="900" w:lineRule="exact"/>
      <w:contextualSpacing/>
    </w:pPr>
    <w:rPr>
      <w:rFonts w:asciiTheme="majorHAnsi" w:eastAsia="Times New Roman" w:hAnsiTheme="majorHAnsi" w:cs="Arial"/>
      <w:bCs/>
      <w:color w:val="000000"/>
      <w:kern w:val="28"/>
      <w:sz w:val="84"/>
      <w:szCs w:val="32"/>
      <w:lang w:eastAsia="da-DK"/>
    </w:rPr>
  </w:style>
  <w:style w:type="table" w:customStyle="1" w:styleId="Blank">
    <w:name w:val="Blank"/>
    <w:basedOn w:val="Tabel-Normal"/>
    <w:uiPriority w:val="99"/>
    <w:rsid w:val="00F03D4D"/>
    <w:pPr>
      <w:spacing w:line="240" w:lineRule="atLeast"/>
      <w:jc w:val="left"/>
    </w:pPr>
    <w:rPr>
      <w:rFonts w:cs="Verdana"/>
      <w:sz w:val="18"/>
      <w:szCs w:val="18"/>
    </w:rPr>
    <w:tblPr>
      <w:tblCellMar>
        <w:left w:w="0" w:type="dxa"/>
        <w:right w:w="0" w:type="dxa"/>
      </w:tblCellMar>
    </w:tblPr>
  </w:style>
  <w:style w:type="paragraph" w:styleId="Markeringsbobletekst">
    <w:name w:val="Balloon Text"/>
    <w:basedOn w:val="Normal"/>
    <w:link w:val="MarkeringsbobletekstTegn"/>
    <w:uiPriority w:val="99"/>
    <w:semiHidden/>
    <w:unhideWhenUsed/>
    <w:rsid w:val="00F03D4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03D4D"/>
    <w:rPr>
      <w:rFonts w:ascii="Segoe UI" w:hAnsi="Segoe UI" w:cs="Segoe UI"/>
      <w:sz w:val="18"/>
      <w:szCs w:val="18"/>
    </w:rPr>
  </w:style>
  <w:style w:type="character" w:styleId="BesgtLink">
    <w:name w:val="FollowedHyperlink"/>
    <w:basedOn w:val="Standardskrifttypeiafsnit"/>
    <w:uiPriority w:val="21"/>
    <w:semiHidden/>
    <w:unhideWhenUsed/>
    <w:rsid w:val="00F03D4D"/>
    <w:rPr>
      <w:color w:val="000000" w:themeColor="followedHyperlink"/>
      <w:u w:val="single"/>
    </w:rPr>
  </w:style>
  <w:style w:type="paragraph" w:styleId="Listeafsnit">
    <w:name w:val="List Paragraph"/>
    <w:basedOn w:val="Normal"/>
    <w:uiPriority w:val="34"/>
    <w:qFormat/>
    <w:rsid w:val="00E83242"/>
    <w:pPr>
      <w:numPr>
        <w:numId w:val="18"/>
      </w:numPr>
      <w:spacing w:before="120" w:after="120"/>
    </w:pPr>
  </w:style>
  <w:style w:type="character" w:styleId="Fodnotehenvisning">
    <w:name w:val="footnote reference"/>
    <w:basedOn w:val="Standardskrifttypeiafsnit"/>
    <w:uiPriority w:val="99"/>
    <w:semiHidden/>
    <w:unhideWhenUsed/>
    <w:rsid w:val="00F03D4D"/>
    <w:rPr>
      <w:vertAlign w:val="superscript"/>
    </w:rPr>
  </w:style>
  <w:style w:type="table" w:styleId="Gittertabel1-lys">
    <w:name w:val="Grid Table 1 Light"/>
    <w:basedOn w:val="Tabel-Normal"/>
    <w:uiPriority w:val="46"/>
    <w:rsid w:val="00F03D4D"/>
    <w:pPr>
      <w:spacing w:line="240" w:lineRule="auto"/>
      <w:jc w:val="left"/>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rrektur">
    <w:name w:val="Revision"/>
    <w:hidden/>
    <w:uiPriority w:val="99"/>
    <w:semiHidden/>
    <w:rsid w:val="00F75EB6"/>
    <w:pPr>
      <w:spacing w:line="240" w:lineRule="auto"/>
      <w:jc w:val="left"/>
    </w:pPr>
  </w:style>
  <w:style w:type="table" w:styleId="Listetabel7-farverig-farve4">
    <w:name w:val="List Table 7 Colorful Accent 4"/>
    <w:basedOn w:val="Tabel-Normal"/>
    <w:uiPriority w:val="52"/>
    <w:rsid w:val="00F03D4D"/>
    <w:pPr>
      <w:spacing w:line="240" w:lineRule="auto"/>
    </w:pPr>
    <w:rPr>
      <w:color w:val="4D001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7001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7001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7001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70017" w:themeColor="accent4"/>
        </w:tcBorders>
        <w:shd w:val="clear" w:color="auto" w:fill="FFFFFF" w:themeFill="background1"/>
      </w:tcPr>
    </w:tblStylePr>
    <w:tblStylePr w:type="band1Vert">
      <w:tblPr/>
      <w:tcPr>
        <w:shd w:val="clear" w:color="auto" w:fill="FFADBF" w:themeFill="accent4" w:themeFillTint="33"/>
      </w:tcPr>
    </w:tblStylePr>
    <w:tblStylePr w:type="band1Horz">
      <w:tblPr/>
      <w:tcPr>
        <w:shd w:val="clear" w:color="auto" w:fill="FFADB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3-farve6">
    <w:name w:val="Grid Table 3 Accent 6"/>
    <w:basedOn w:val="Tabel-Normal"/>
    <w:uiPriority w:val="48"/>
    <w:rsid w:val="00F03D4D"/>
    <w:pPr>
      <w:spacing w:line="240" w:lineRule="auto"/>
    </w:pPr>
    <w:tblPr>
      <w:tblStyleRowBandSize w:val="1"/>
      <w:tblStyleColBandSize w:val="1"/>
      <w:tblBorders>
        <w:top w:val="single" w:sz="4" w:space="0" w:color="FFE7EC" w:themeColor="accent6" w:themeTint="99"/>
        <w:left w:val="single" w:sz="4" w:space="0" w:color="FFE7EC" w:themeColor="accent6" w:themeTint="99"/>
        <w:bottom w:val="single" w:sz="4" w:space="0" w:color="FFE7EC" w:themeColor="accent6" w:themeTint="99"/>
        <w:right w:val="single" w:sz="4" w:space="0" w:color="FFE7EC" w:themeColor="accent6" w:themeTint="99"/>
        <w:insideH w:val="single" w:sz="4" w:space="0" w:color="FFE7EC" w:themeColor="accent6" w:themeTint="99"/>
        <w:insideV w:val="single" w:sz="4" w:space="0" w:color="FF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F8" w:themeFill="accent6" w:themeFillTint="33"/>
      </w:tcPr>
    </w:tblStylePr>
    <w:tblStylePr w:type="band1Horz">
      <w:tblPr/>
      <w:tcPr>
        <w:shd w:val="clear" w:color="auto" w:fill="FFF7F8" w:themeFill="accent6" w:themeFillTint="33"/>
      </w:tcPr>
    </w:tblStylePr>
    <w:tblStylePr w:type="neCell">
      <w:tblPr/>
      <w:tcPr>
        <w:tcBorders>
          <w:bottom w:val="single" w:sz="4" w:space="0" w:color="FFE7EC" w:themeColor="accent6" w:themeTint="99"/>
        </w:tcBorders>
      </w:tcPr>
    </w:tblStylePr>
    <w:tblStylePr w:type="nwCell">
      <w:tblPr/>
      <w:tcPr>
        <w:tcBorders>
          <w:bottom w:val="single" w:sz="4" w:space="0" w:color="FFE7EC" w:themeColor="accent6" w:themeTint="99"/>
        </w:tcBorders>
      </w:tcPr>
    </w:tblStylePr>
    <w:tblStylePr w:type="seCell">
      <w:tblPr/>
      <w:tcPr>
        <w:tcBorders>
          <w:top w:val="single" w:sz="4" w:space="0" w:color="FFE7EC" w:themeColor="accent6" w:themeTint="99"/>
        </w:tcBorders>
      </w:tcPr>
    </w:tblStylePr>
    <w:tblStylePr w:type="swCell">
      <w:tblPr/>
      <w:tcPr>
        <w:tcBorders>
          <w:top w:val="single" w:sz="4" w:space="0" w:color="FFE7EC" w:themeColor="accent6" w:themeTint="99"/>
        </w:tcBorders>
      </w:tcPr>
    </w:tblStylePr>
  </w:style>
  <w:style w:type="paragraph" w:customStyle="1" w:styleId="Tabelkolonneoverskrift">
    <w:name w:val="Tabelkolonneoverskrift"/>
    <w:basedOn w:val="Tabeltekst"/>
    <w:uiPriority w:val="10"/>
    <w:qFormat/>
    <w:rsid w:val="001D548B"/>
    <w:rPr>
      <w:b/>
      <w:bCs/>
      <w:color w:val="000000" w:themeColor="text1"/>
      <w:szCs w:val="22"/>
      <w:lang w:eastAsia="da-DK"/>
    </w:rPr>
  </w:style>
  <w:style w:type="table" w:styleId="Gittertabel4-farve5">
    <w:name w:val="Grid Table 4 Accent 5"/>
    <w:basedOn w:val="Tabel-Normal"/>
    <w:uiPriority w:val="49"/>
    <w:rsid w:val="00F03D4D"/>
    <w:pPr>
      <w:spacing w:line="240" w:lineRule="auto"/>
    </w:pPr>
    <w:tblPr>
      <w:tblStyleRowBandSize w:val="1"/>
      <w:tblStyleColBandSize w:val="1"/>
      <w:tblBorders>
        <w:top w:val="single" w:sz="4" w:space="0" w:color="FFB97C" w:themeColor="accent5" w:themeTint="99"/>
        <w:left w:val="single" w:sz="4" w:space="0" w:color="FFB97C" w:themeColor="accent5" w:themeTint="99"/>
        <w:bottom w:val="single" w:sz="4" w:space="0" w:color="FFB97C" w:themeColor="accent5" w:themeTint="99"/>
        <w:right w:val="single" w:sz="4" w:space="0" w:color="FFB97C" w:themeColor="accent5" w:themeTint="99"/>
        <w:insideH w:val="single" w:sz="4" w:space="0" w:color="FFB97C" w:themeColor="accent5" w:themeTint="99"/>
        <w:insideV w:val="single" w:sz="4" w:space="0" w:color="FFB97C" w:themeColor="accent5" w:themeTint="99"/>
      </w:tblBorders>
    </w:tblPr>
    <w:tblStylePr w:type="firstRow">
      <w:rPr>
        <w:b/>
        <w:bCs/>
        <w:color w:val="FFFFFF" w:themeColor="background1"/>
      </w:rPr>
      <w:tblPr/>
      <w:tcPr>
        <w:tcBorders>
          <w:top w:val="single" w:sz="4" w:space="0" w:color="FF8B25" w:themeColor="accent5"/>
          <w:left w:val="single" w:sz="4" w:space="0" w:color="FF8B25" w:themeColor="accent5"/>
          <w:bottom w:val="single" w:sz="4" w:space="0" w:color="FF8B25" w:themeColor="accent5"/>
          <w:right w:val="single" w:sz="4" w:space="0" w:color="FF8B25" w:themeColor="accent5"/>
          <w:insideH w:val="nil"/>
          <w:insideV w:val="nil"/>
        </w:tcBorders>
        <w:shd w:val="clear" w:color="auto" w:fill="FF8B25" w:themeFill="accent5"/>
      </w:tcPr>
    </w:tblStylePr>
    <w:tblStylePr w:type="lastRow">
      <w:rPr>
        <w:b/>
        <w:bCs/>
      </w:rPr>
      <w:tblPr/>
      <w:tcPr>
        <w:tcBorders>
          <w:top w:val="double" w:sz="4" w:space="0" w:color="FF8B25" w:themeColor="accent5"/>
        </w:tcBorders>
      </w:tcPr>
    </w:tblStylePr>
    <w:tblStylePr w:type="firstCol">
      <w:rPr>
        <w:b/>
        <w:bCs/>
      </w:rPr>
    </w:tblStylePr>
    <w:tblStylePr w:type="lastCol">
      <w:rPr>
        <w:b/>
        <w:bCs/>
      </w:rPr>
    </w:tblStylePr>
    <w:tblStylePr w:type="band1Vert">
      <w:tblPr/>
      <w:tcPr>
        <w:shd w:val="clear" w:color="auto" w:fill="FFE7D3" w:themeFill="accent5" w:themeFillTint="33"/>
      </w:tcPr>
    </w:tblStylePr>
    <w:tblStylePr w:type="band1Horz">
      <w:tblPr/>
      <w:tcPr>
        <w:shd w:val="clear" w:color="auto" w:fill="FFE7D3" w:themeFill="accent5" w:themeFillTint="33"/>
      </w:tcPr>
    </w:tblStylePr>
  </w:style>
  <w:style w:type="table" w:customStyle="1" w:styleId="SKfarvettabel">
    <w:name w:val="SK farvet tabel"/>
    <w:basedOn w:val="Tabel-Normal"/>
    <w:uiPriority w:val="99"/>
    <w:rsid w:val="00F03D4D"/>
    <w:pPr>
      <w:spacing w:line="240" w:lineRule="auto"/>
      <w:jc w:val="left"/>
    </w:pPr>
    <w:tblPr>
      <w:tblStyleRowBandSize w:val="1"/>
      <w:tblBorders>
        <w:bottom w:val="single" w:sz="12" w:space="0" w:color="06000C"/>
      </w:tblBorders>
      <w:tblCellMar>
        <w:top w:w="113" w:type="dxa"/>
        <w:left w:w="113" w:type="dxa"/>
        <w:bottom w:w="85" w:type="dxa"/>
        <w:right w:w="113" w:type="dxa"/>
      </w:tblCellMar>
    </w:tblPr>
    <w:tcPr>
      <w:shd w:val="clear" w:color="auto" w:fill="auto"/>
    </w:tcPr>
    <w:tblStylePr w:type="firstRow">
      <w:tblPr/>
      <w:tcPr>
        <w:tcBorders>
          <w:top w:val="single" w:sz="12" w:space="0" w:color="06000C"/>
          <w:left w:val="nil"/>
          <w:bottom w:val="single" w:sz="12" w:space="0" w:color="06000C"/>
          <w:right w:val="nil"/>
          <w:insideH w:val="nil"/>
          <w:insideV w:val="nil"/>
          <w:tl2br w:val="nil"/>
          <w:tr2bl w:val="nil"/>
        </w:tcBorders>
        <w:shd w:val="clear" w:color="auto" w:fill="auto"/>
      </w:tcPr>
    </w:tblStylePr>
    <w:tblStylePr w:type="firstCol">
      <w:tblPr/>
      <w:tcPr>
        <w:shd w:val="clear" w:color="auto" w:fill="F3F7FF"/>
      </w:tcPr>
    </w:tblStylePr>
    <w:tblStylePr w:type="band1Horz">
      <w:tblPr/>
      <w:tcPr>
        <w:shd w:val="clear" w:color="auto" w:fill="F3F7FF"/>
      </w:tcPr>
    </w:tblStylePr>
  </w:style>
  <w:style w:type="table" w:styleId="Listetabel3">
    <w:name w:val="List Table 3"/>
    <w:basedOn w:val="Tabel-Normal"/>
    <w:uiPriority w:val="48"/>
    <w:rsid w:val="00F03D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ittertabel4-farve1">
    <w:name w:val="Grid Table 4 Accent 1"/>
    <w:basedOn w:val="Tabel-Normal"/>
    <w:uiPriority w:val="49"/>
    <w:rsid w:val="00F03D4D"/>
    <w:pPr>
      <w:spacing w:line="240" w:lineRule="auto"/>
    </w:pPr>
    <w:tblPr>
      <w:tblStyleRowBandSize w:val="1"/>
      <w:tblStyleColBandSize w:val="1"/>
      <w:tblBorders>
        <w:top w:val="single" w:sz="4" w:space="0" w:color="5849CD" w:themeColor="accent1" w:themeTint="99"/>
        <w:left w:val="single" w:sz="4" w:space="0" w:color="5849CD" w:themeColor="accent1" w:themeTint="99"/>
        <w:bottom w:val="single" w:sz="4" w:space="0" w:color="5849CD" w:themeColor="accent1" w:themeTint="99"/>
        <w:right w:val="single" w:sz="4" w:space="0" w:color="5849CD" w:themeColor="accent1" w:themeTint="99"/>
        <w:insideH w:val="single" w:sz="4" w:space="0" w:color="5849CD" w:themeColor="accent1" w:themeTint="99"/>
        <w:insideV w:val="single" w:sz="4" w:space="0" w:color="5849CD" w:themeColor="accent1" w:themeTint="99"/>
      </w:tblBorders>
    </w:tblPr>
    <w:tblStylePr w:type="firstRow">
      <w:rPr>
        <w:b/>
        <w:bCs/>
        <w:color w:val="FFFFFF" w:themeColor="background1"/>
      </w:rPr>
      <w:tblPr/>
      <w:tcPr>
        <w:tcBorders>
          <w:top w:val="single" w:sz="4" w:space="0" w:color="231B63" w:themeColor="accent1"/>
          <w:left w:val="single" w:sz="4" w:space="0" w:color="231B63" w:themeColor="accent1"/>
          <w:bottom w:val="single" w:sz="4" w:space="0" w:color="231B63" w:themeColor="accent1"/>
          <w:right w:val="single" w:sz="4" w:space="0" w:color="231B63" w:themeColor="accent1"/>
          <w:insideH w:val="nil"/>
          <w:insideV w:val="nil"/>
        </w:tcBorders>
        <w:shd w:val="clear" w:color="auto" w:fill="231B63" w:themeFill="accent1"/>
      </w:tcPr>
    </w:tblStylePr>
    <w:tblStylePr w:type="lastRow">
      <w:rPr>
        <w:b/>
        <w:bCs/>
      </w:rPr>
      <w:tblPr/>
      <w:tcPr>
        <w:tcBorders>
          <w:top w:val="double" w:sz="4" w:space="0" w:color="231B63" w:themeColor="accent1"/>
        </w:tcBorders>
      </w:tcPr>
    </w:tblStylePr>
    <w:tblStylePr w:type="firstCol">
      <w:rPr>
        <w:b/>
        <w:bCs/>
      </w:rPr>
    </w:tblStylePr>
    <w:tblStylePr w:type="lastCol">
      <w:rPr>
        <w:b/>
        <w:bCs/>
      </w:rPr>
    </w:tblStylePr>
    <w:tblStylePr w:type="band1Vert">
      <w:tblPr/>
      <w:tcPr>
        <w:shd w:val="clear" w:color="auto" w:fill="C7C2EE" w:themeFill="accent1" w:themeFillTint="33"/>
      </w:tcPr>
    </w:tblStylePr>
    <w:tblStylePr w:type="band1Horz">
      <w:tblPr/>
      <w:tcPr>
        <w:shd w:val="clear" w:color="auto" w:fill="C7C2EE" w:themeFill="accent1" w:themeFillTint="33"/>
      </w:tcPr>
    </w:tblStylePr>
  </w:style>
  <w:style w:type="paragraph" w:customStyle="1" w:styleId="Hjlpetekst">
    <w:name w:val="Hjælpetekst"/>
    <w:basedOn w:val="Normal"/>
    <w:link w:val="HjlpetekstTegn"/>
    <w:uiPriority w:val="99"/>
    <w:semiHidden/>
    <w:qFormat/>
    <w:rsid w:val="00F03D4D"/>
    <w:rPr>
      <w:color w:val="808080" w:themeColor="background1" w:themeShade="80"/>
    </w:rPr>
  </w:style>
  <w:style w:type="paragraph" w:customStyle="1" w:styleId="Hjlpeteksttabel">
    <w:name w:val="Hjælpetekst tabel"/>
    <w:basedOn w:val="Tabeltekst"/>
    <w:link w:val="HjlpeteksttabelTegn"/>
    <w:uiPriority w:val="99"/>
    <w:semiHidden/>
    <w:qFormat/>
    <w:rsid w:val="00F03D4D"/>
    <w:rPr>
      <w:color w:val="808080" w:themeColor="background1" w:themeShade="80"/>
    </w:rPr>
  </w:style>
  <w:style w:type="paragraph" w:customStyle="1" w:styleId="Tabelrkkeoverskrift">
    <w:name w:val="Tabelrækkeoverskrift"/>
    <w:basedOn w:val="Tabelkolonneoverskrift"/>
    <w:uiPriority w:val="10"/>
    <w:qFormat/>
    <w:rsid w:val="001D548B"/>
    <w:rPr>
      <w:rFonts w:cs="Arial"/>
      <w:szCs w:val="18"/>
    </w:rPr>
  </w:style>
  <w:style w:type="paragraph" w:customStyle="1" w:styleId="Normaludenafstand">
    <w:name w:val="Normal uden afstand"/>
    <w:basedOn w:val="Normal"/>
    <w:uiPriority w:val="5"/>
    <w:semiHidden/>
    <w:qFormat/>
    <w:rsid w:val="00E83242"/>
    <w:pPr>
      <w:spacing w:after="0"/>
    </w:pPr>
  </w:style>
  <w:style w:type="paragraph" w:customStyle="1" w:styleId="Forkortelse">
    <w:name w:val="Forkortelse"/>
    <w:basedOn w:val="Normaludenafstand"/>
    <w:uiPriority w:val="99"/>
    <w:semiHidden/>
    <w:qFormat/>
    <w:rsid w:val="00F03D4D"/>
    <w:rPr>
      <w:caps/>
    </w:rPr>
  </w:style>
  <w:style w:type="paragraph" w:customStyle="1" w:styleId="Bokstekst">
    <w:name w:val="Bokstekst"/>
    <w:basedOn w:val="Normal"/>
    <w:uiPriority w:val="11"/>
    <w:semiHidden/>
    <w:qFormat/>
    <w:rsid w:val="00F03D4D"/>
  </w:style>
  <w:style w:type="paragraph" w:customStyle="1" w:styleId="Boksoverskrift">
    <w:name w:val="Boksoverskrift"/>
    <w:basedOn w:val="Bokstekst"/>
    <w:uiPriority w:val="11"/>
    <w:semiHidden/>
    <w:qFormat/>
    <w:rsid w:val="00F03D4D"/>
    <w:rPr>
      <w:b/>
      <w:bCs/>
    </w:rPr>
  </w:style>
  <w:style w:type="paragraph" w:customStyle="1" w:styleId="Normalefterelement">
    <w:name w:val="Normal efter element"/>
    <w:basedOn w:val="Normal"/>
    <w:next w:val="Normal"/>
    <w:uiPriority w:val="5"/>
    <w:qFormat/>
    <w:rsid w:val="00E83242"/>
    <w:pPr>
      <w:spacing w:before="240"/>
    </w:pPr>
  </w:style>
  <w:style w:type="paragraph" w:customStyle="1" w:styleId="Tabeltekst">
    <w:name w:val="Tabeltekst"/>
    <w:basedOn w:val="Normal"/>
    <w:link w:val="TabeltekstTegn"/>
    <w:uiPriority w:val="10"/>
    <w:qFormat/>
    <w:rsid w:val="001D548B"/>
    <w:pPr>
      <w:spacing w:after="0" w:line="240" w:lineRule="atLeast"/>
    </w:pPr>
    <w:rPr>
      <w:sz w:val="18"/>
    </w:rPr>
  </w:style>
  <w:style w:type="paragraph" w:customStyle="1" w:styleId="Tabelunderkategori">
    <w:name w:val="Tabel underkategori"/>
    <w:basedOn w:val="Normal"/>
    <w:uiPriority w:val="11"/>
    <w:qFormat/>
    <w:rsid w:val="001D548B"/>
    <w:pPr>
      <w:spacing w:after="0" w:line="240" w:lineRule="atLeast"/>
      <w:ind w:left="113"/>
    </w:pPr>
    <w:rPr>
      <w:rFonts w:cs="Arial"/>
      <w:sz w:val="18"/>
      <w:szCs w:val="18"/>
    </w:rPr>
  </w:style>
  <w:style w:type="paragraph" w:customStyle="1" w:styleId="Vejledningtekst">
    <w:name w:val="Vejledning tekst"/>
    <w:basedOn w:val="Normal"/>
    <w:uiPriority w:val="99"/>
    <w:semiHidden/>
    <w:qFormat/>
    <w:rsid w:val="00F03D4D"/>
    <w:pPr>
      <w:spacing w:before="240"/>
    </w:pPr>
    <w:rPr>
      <w:color w:val="808080" w:themeColor="background1" w:themeShade="80"/>
      <w:sz w:val="18"/>
      <w:szCs w:val="18"/>
    </w:rPr>
  </w:style>
  <w:style w:type="paragraph" w:customStyle="1" w:styleId="Vejledningpunktliste">
    <w:name w:val="Vejledning punktliste"/>
    <w:basedOn w:val="Normal"/>
    <w:uiPriority w:val="99"/>
    <w:semiHidden/>
    <w:qFormat/>
    <w:rsid w:val="00F03D4D"/>
    <w:pPr>
      <w:numPr>
        <w:numId w:val="13"/>
      </w:numPr>
      <w:spacing w:after="0"/>
    </w:pPr>
    <w:rPr>
      <w:bCs/>
      <w:color w:val="808080" w:themeColor="background1" w:themeShade="80"/>
      <w:sz w:val="18"/>
      <w:szCs w:val="18"/>
    </w:rPr>
  </w:style>
  <w:style w:type="paragraph" w:customStyle="1" w:styleId="VejledningOverskrift">
    <w:name w:val="Vejledning Overskrift"/>
    <w:basedOn w:val="Normal"/>
    <w:next w:val="Vejledningtekst"/>
    <w:uiPriority w:val="99"/>
    <w:semiHidden/>
    <w:qFormat/>
    <w:rsid w:val="00F03D4D"/>
    <w:pPr>
      <w:spacing w:after="360"/>
    </w:pPr>
    <w:rPr>
      <w:b/>
      <w:color w:val="808080" w:themeColor="background1" w:themeShade="80"/>
      <w:sz w:val="40"/>
      <w:szCs w:val="40"/>
    </w:rPr>
  </w:style>
  <w:style w:type="paragraph" w:customStyle="1" w:styleId="Vejledningoverskrift2">
    <w:name w:val="Vejledning overskrift 2"/>
    <w:basedOn w:val="Vejledningtekst"/>
    <w:next w:val="Vejledningtekst"/>
    <w:uiPriority w:val="99"/>
    <w:semiHidden/>
    <w:qFormat/>
    <w:rsid w:val="00F03D4D"/>
    <w:pPr>
      <w:spacing w:before="120" w:after="80"/>
    </w:pPr>
    <w:rPr>
      <w:b/>
      <w:bCs/>
    </w:rPr>
  </w:style>
  <w:style w:type="paragraph" w:customStyle="1" w:styleId="Overskrift1unum">
    <w:name w:val="Overskrift 1 u. num."/>
    <w:basedOn w:val="Overskrift"/>
    <w:next w:val="Normal"/>
    <w:uiPriority w:val="99"/>
    <w:semiHidden/>
    <w:qFormat/>
    <w:rsid w:val="00F03D4D"/>
  </w:style>
  <w:style w:type="paragraph" w:customStyle="1" w:styleId="Overskrift2unum">
    <w:name w:val="Overskrift 2 u. num."/>
    <w:basedOn w:val="Normal"/>
    <w:next w:val="Normal"/>
    <w:uiPriority w:val="99"/>
    <w:semiHidden/>
    <w:qFormat/>
    <w:rsid w:val="00F03D4D"/>
    <w:pPr>
      <w:spacing w:before="300" w:after="120"/>
      <w:outlineLvl w:val="1"/>
    </w:pPr>
    <w:rPr>
      <w:b/>
      <w:bCs/>
    </w:rPr>
  </w:style>
  <w:style w:type="character" w:customStyle="1" w:styleId="HjlpetekstTegn">
    <w:name w:val="Hjælpetekst Tegn"/>
    <w:basedOn w:val="Standardskrifttypeiafsnit"/>
    <w:link w:val="Hjlpetekst"/>
    <w:uiPriority w:val="99"/>
    <w:semiHidden/>
    <w:rsid w:val="00F03D4D"/>
    <w:rPr>
      <w:rFonts w:asciiTheme="minorHAnsi" w:hAnsiTheme="minorHAnsi"/>
      <w:color w:val="808080" w:themeColor="background1" w:themeShade="80"/>
    </w:rPr>
  </w:style>
  <w:style w:type="character" w:customStyle="1" w:styleId="TabeltekstTegn">
    <w:name w:val="Tabeltekst Tegn"/>
    <w:basedOn w:val="Standardskrifttypeiafsnit"/>
    <w:link w:val="Tabeltekst"/>
    <w:uiPriority w:val="10"/>
    <w:rsid w:val="00CC1135"/>
    <w:rPr>
      <w:rFonts w:asciiTheme="minorHAnsi" w:hAnsiTheme="minorHAnsi"/>
      <w:sz w:val="18"/>
    </w:rPr>
  </w:style>
  <w:style w:type="character" w:customStyle="1" w:styleId="HjlpeteksttabelTegn">
    <w:name w:val="Hjælpetekst tabel Tegn"/>
    <w:basedOn w:val="TabeltekstTegn"/>
    <w:link w:val="Hjlpeteksttabel"/>
    <w:uiPriority w:val="99"/>
    <w:semiHidden/>
    <w:rsid w:val="00F03D4D"/>
    <w:rPr>
      <w:rFonts w:asciiTheme="minorHAnsi" w:hAnsiTheme="minorHAnsi"/>
      <w:color w:val="808080" w:themeColor="background1" w:themeShade="80"/>
      <w:sz w:val="18"/>
    </w:rPr>
  </w:style>
  <w:style w:type="paragraph" w:customStyle="1" w:styleId="Forsideemne">
    <w:name w:val="Forsideemne"/>
    <w:basedOn w:val="Normaludenafstand"/>
    <w:uiPriority w:val="41"/>
    <w:semiHidden/>
    <w:qFormat/>
    <w:rsid w:val="00F03D4D"/>
    <w:pPr>
      <w:spacing w:after="360" w:line="380" w:lineRule="atLeast"/>
    </w:pPr>
    <w:rPr>
      <w:bCs/>
      <w:color w:val="000000"/>
      <w:sz w:val="32"/>
      <w:szCs w:val="14"/>
    </w:rPr>
  </w:style>
  <w:style w:type="table" w:styleId="Tabelgitter-lys">
    <w:name w:val="Grid Table Light"/>
    <w:basedOn w:val="Tabel-Normal"/>
    <w:uiPriority w:val="40"/>
    <w:rsid w:val="00F03D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punktopstilling">
    <w:name w:val="Tabel punktopstilling"/>
    <w:basedOn w:val="Tabeltekst"/>
    <w:uiPriority w:val="11"/>
    <w:qFormat/>
    <w:rsid w:val="00E83242"/>
    <w:pPr>
      <w:numPr>
        <w:numId w:val="20"/>
      </w:numPr>
    </w:pPr>
  </w:style>
  <w:style w:type="paragraph" w:customStyle="1" w:styleId="Citatforfatter">
    <w:name w:val="Citatforfatter"/>
    <w:basedOn w:val="Citat"/>
    <w:next w:val="Normalefterelement"/>
    <w:uiPriority w:val="11"/>
    <w:semiHidden/>
    <w:qFormat/>
    <w:rsid w:val="00F03D4D"/>
    <w:pPr>
      <w:spacing w:before="120" w:after="300"/>
      <w:jc w:val="right"/>
    </w:pPr>
    <w:rPr>
      <w:iCs w:val="0"/>
      <w:sz w:val="18"/>
    </w:rPr>
  </w:style>
  <w:style w:type="paragraph" w:customStyle="1" w:styleId="Boksoverskriftsort">
    <w:name w:val="Boksoverskrift sort"/>
    <w:basedOn w:val="Boksoverskrift"/>
    <w:next w:val="Bokstekst"/>
    <w:uiPriority w:val="11"/>
    <w:semiHidden/>
    <w:qFormat/>
    <w:rsid w:val="00F03D4D"/>
    <w:pPr>
      <w:spacing w:after="120"/>
    </w:pPr>
    <w:rPr>
      <w:color w:val="000000" w:themeColor="text1"/>
    </w:rPr>
  </w:style>
  <w:style w:type="character" w:styleId="Ulstomtale">
    <w:name w:val="Unresolved Mention"/>
    <w:basedOn w:val="Standardskrifttypeiafsnit"/>
    <w:uiPriority w:val="99"/>
    <w:semiHidden/>
    <w:unhideWhenUsed/>
    <w:rsid w:val="00F03D4D"/>
    <w:rPr>
      <w:color w:val="605E5C"/>
      <w:shd w:val="clear" w:color="auto" w:fill="E1DFDD"/>
    </w:rPr>
  </w:style>
  <w:style w:type="paragraph" w:customStyle="1" w:styleId="Kolofontekst">
    <w:name w:val="Kolofontekst"/>
    <w:basedOn w:val="Normal"/>
    <w:uiPriority w:val="24"/>
    <w:qFormat/>
    <w:rsid w:val="00F03D4D"/>
    <w:pPr>
      <w:spacing w:after="0" w:line="220" w:lineRule="atLeast"/>
    </w:pPr>
    <w:rPr>
      <w:sz w:val="16"/>
    </w:rPr>
  </w:style>
  <w:style w:type="paragraph" w:customStyle="1" w:styleId="Normalefterliste">
    <w:name w:val="Normal efter liste"/>
    <w:basedOn w:val="Normal"/>
    <w:next w:val="Normal"/>
    <w:uiPriority w:val="5"/>
    <w:qFormat/>
    <w:rsid w:val="00E83242"/>
    <w:pPr>
      <w:spacing w:before="200"/>
    </w:pPr>
    <w:rPr>
      <w:lang w:eastAsia="ar-SA"/>
    </w:rPr>
  </w:style>
  <w:style w:type="paragraph" w:customStyle="1" w:styleId="Listeafsnitniv2">
    <w:name w:val="Listeafsnit niv 2"/>
    <w:basedOn w:val="Listeafsnit"/>
    <w:uiPriority w:val="7"/>
    <w:semiHidden/>
    <w:qFormat/>
    <w:rsid w:val="00E83242"/>
    <w:pPr>
      <w:numPr>
        <w:ilvl w:val="1"/>
      </w:numPr>
      <w:spacing w:after="0"/>
      <w:contextualSpacing/>
    </w:pPr>
  </w:style>
  <w:style w:type="paragraph" w:customStyle="1" w:styleId="Listeafsnitniv3">
    <w:name w:val="Listeafsnit niv 3"/>
    <w:basedOn w:val="Listeafsnit"/>
    <w:uiPriority w:val="7"/>
    <w:semiHidden/>
    <w:qFormat/>
    <w:rsid w:val="00E83242"/>
    <w:pPr>
      <w:numPr>
        <w:ilvl w:val="2"/>
      </w:numPr>
      <w:spacing w:before="60" w:after="60" w:line="264" w:lineRule="auto"/>
    </w:pPr>
    <w:rPr>
      <w:lang w:eastAsia="ar-SA"/>
    </w:rPr>
  </w:style>
  <w:style w:type="paragraph" w:customStyle="1" w:styleId="Kolofonoverskrift">
    <w:name w:val="Kolofonoverskrift"/>
    <w:basedOn w:val="Kolofontekst"/>
    <w:next w:val="Kolofontekst"/>
    <w:uiPriority w:val="24"/>
    <w:qFormat/>
    <w:rsid w:val="000C2840"/>
    <w:pPr>
      <w:framePr w:hSpace="142" w:wrap="around" w:hAnchor="text" w:yAlign="bottom"/>
      <w:spacing w:before="200"/>
      <w:suppressOverlap/>
    </w:pPr>
    <w:rPr>
      <w:b/>
      <w:sz w:val="17"/>
    </w:rPr>
  </w:style>
  <w:style w:type="paragraph" w:styleId="Liste">
    <w:name w:val="List"/>
    <w:basedOn w:val="Normal"/>
    <w:uiPriority w:val="99"/>
    <w:semiHidden/>
    <w:rsid w:val="0036230E"/>
    <w:pPr>
      <w:ind w:left="283" w:hanging="283"/>
      <w:contextualSpacing/>
    </w:pPr>
  </w:style>
  <w:style w:type="character" w:customStyle="1" w:styleId="Brdtekst3Tegn1">
    <w:name w:val="Brødtekst 3 Tegn1"/>
    <w:basedOn w:val="Standardskrifttypeiafsnit"/>
    <w:uiPriority w:val="99"/>
    <w:semiHidden/>
    <w:rsid w:val="0036230E"/>
    <w:rPr>
      <w:rFonts w:asciiTheme="minorHAnsi" w:hAnsiTheme="minorHAnsi"/>
      <w:sz w:val="16"/>
      <w:szCs w:val="16"/>
    </w:rPr>
  </w:style>
  <w:style w:type="paragraph" w:customStyle="1" w:styleId="Anbefalingafsnitsoverskrift">
    <w:name w:val="Anbefaling afsnitsoverskrift"/>
    <w:basedOn w:val="Normal"/>
    <w:next w:val="Normal"/>
    <w:uiPriority w:val="4"/>
    <w:qFormat/>
    <w:rsid w:val="00416D8F"/>
    <w:pPr>
      <w:keepNext/>
      <w:spacing w:after="60"/>
    </w:pPr>
    <w:rPr>
      <w:b/>
      <w:lang w:eastAsia="ar-SA"/>
    </w:rPr>
  </w:style>
  <w:style w:type="paragraph" w:customStyle="1" w:styleId="Anbefalingsliste">
    <w:name w:val="Anbefalingsliste"/>
    <w:basedOn w:val="Normal"/>
    <w:uiPriority w:val="4"/>
    <w:qFormat/>
    <w:rsid w:val="002F3287"/>
    <w:pPr>
      <w:numPr>
        <w:numId w:val="29"/>
      </w:numPr>
    </w:pPr>
    <w:rPr>
      <w:bCs/>
    </w:rPr>
  </w:style>
  <w:style w:type="character" w:customStyle="1" w:styleId="AnbefalingsoverskriftTegn">
    <w:name w:val="Anbefalingsoverskrift Tegn"/>
    <w:basedOn w:val="Standardskrifttypeiafsnit"/>
    <w:link w:val="Anbefalingsoverskrift"/>
    <w:uiPriority w:val="2"/>
    <w:qFormat/>
    <w:rsid w:val="002F3287"/>
    <w:rPr>
      <w:rFonts w:asciiTheme="majorHAnsi" w:hAnsiTheme="majorHAnsi"/>
      <w:sz w:val="28"/>
    </w:rPr>
  </w:style>
  <w:style w:type="paragraph" w:customStyle="1" w:styleId="Anbefalingsoverskrift">
    <w:name w:val="Anbefalingsoverskrift"/>
    <w:basedOn w:val="Normal"/>
    <w:link w:val="AnbefalingsoverskriftTegn"/>
    <w:uiPriority w:val="2"/>
    <w:qFormat/>
    <w:rsid w:val="002F3287"/>
    <w:pPr>
      <w:spacing w:before="300" w:after="60" w:line="276" w:lineRule="auto"/>
      <w:outlineLvl w:val="2"/>
    </w:pPr>
    <w:rPr>
      <w:rFonts w:asciiTheme="majorHAnsi" w:hAnsiTheme="majorHAnsi"/>
      <w:sz w:val="28"/>
    </w:rPr>
  </w:style>
  <w:style w:type="paragraph" w:customStyle="1" w:styleId="Anbefalingunderoverskrift">
    <w:name w:val="Anbefaling underoverskrift"/>
    <w:basedOn w:val="Anbefalingsoverskrift"/>
    <w:next w:val="Normal"/>
    <w:link w:val="AnbefalingunderoverskriftTegn"/>
    <w:uiPriority w:val="3"/>
    <w:qFormat/>
    <w:rsid w:val="009D52D9"/>
    <w:pPr>
      <w:keepNext/>
      <w:spacing w:before="0" w:after="120"/>
      <w:outlineLvl w:val="3"/>
    </w:pPr>
    <w:rPr>
      <w:rFonts w:ascii="Arial" w:hAnsi="Arial"/>
      <w:sz w:val="24"/>
    </w:rPr>
  </w:style>
  <w:style w:type="paragraph" w:styleId="Brdtekst2">
    <w:name w:val="Body Text 2"/>
    <w:basedOn w:val="Normal"/>
    <w:link w:val="Brdtekst2Tegn"/>
    <w:uiPriority w:val="99"/>
    <w:semiHidden/>
    <w:rsid w:val="00305822"/>
    <w:pPr>
      <w:spacing w:after="120" w:line="480" w:lineRule="auto"/>
    </w:pPr>
  </w:style>
  <w:style w:type="character" w:customStyle="1" w:styleId="Brdtekst2Tegn">
    <w:name w:val="Brødtekst 2 Tegn"/>
    <w:basedOn w:val="Standardskrifttypeiafsnit"/>
    <w:link w:val="Brdtekst2"/>
    <w:uiPriority w:val="99"/>
    <w:semiHidden/>
    <w:rsid w:val="00305822"/>
    <w:rPr>
      <w:rFonts w:asciiTheme="minorHAnsi" w:hAnsiTheme="minorHAnsi"/>
    </w:rPr>
  </w:style>
  <w:style w:type="paragraph" w:styleId="NormalWeb">
    <w:name w:val="Normal (Web)"/>
    <w:basedOn w:val="Normal"/>
    <w:uiPriority w:val="99"/>
    <w:semiHidden/>
    <w:qFormat/>
    <w:rsid w:val="004D1F07"/>
    <w:pPr>
      <w:spacing w:beforeAutospacing="1" w:after="210" w:afterAutospacing="1" w:line="240" w:lineRule="auto"/>
    </w:pPr>
    <w:rPr>
      <w:rFonts w:ascii="Times New Roman" w:hAnsi="Times New Roman" w:cs="Times New Roman"/>
      <w:sz w:val="24"/>
      <w:szCs w:val="24"/>
      <w:lang w:eastAsia="da-DK"/>
    </w:rPr>
  </w:style>
  <w:style w:type="paragraph" w:customStyle="1" w:styleId="Eksempeloverskrift">
    <w:name w:val="Eksempeloverskrift"/>
    <w:basedOn w:val="Normal"/>
    <w:next w:val="Normal"/>
    <w:uiPriority w:val="7"/>
    <w:qFormat/>
    <w:rsid w:val="004D1F07"/>
    <w:pPr>
      <w:spacing w:before="200" w:after="40"/>
    </w:pPr>
    <w:rPr>
      <w:u w:val="single"/>
    </w:rPr>
  </w:style>
  <w:style w:type="paragraph" w:customStyle="1" w:styleId="Reference">
    <w:name w:val="Reference"/>
    <w:basedOn w:val="Normal"/>
    <w:uiPriority w:val="14"/>
    <w:qFormat/>
    <w:rsid w:val="004D1F07"/>
    <w:pPr>
      <w:numPr>
        <w:numId w:val="36"/>
      </w:numPr>
      <w:spacing w:after="100"/>
    </w:pPr>
  </w:style>
  <w:style w:type="paragraph" w:customStyle="1" w:styleId="ForsideFagligtselskab">
    <w:name w:val="Forside_Fagligtselskab"/>
    <w:basedOn w:val="Normal"/>
    <w:uiPriority w:val="41"/>
    <w:qFormat/>
    <w:rsid w:val="00093C0E"/>
    <w:pPr>
      <w:spacing w:after="0" w:line="340" w:lineRule="exact"/>
    </w:pPr>
    <w:rPr>
      <w:sz w:val="28"/>
      <w:szCs w:val="28"/>
    </w:rPr>
  </w:style>
  <w:style w:type="paragraph" w:customStyle="1" w:styleId="Guidetekst">
    <w:name w:val="Guidetekst"/>
    <w:basedOn w:val="Sidehoved"/>
    <w:next w:val="Normal"/>
    <w:uiPriority w:val="4"/>
    <w:semiHidden/>
    <w:qFormat/>
    <w:rsid w:val="00093C0E"/>
    <w:pPr>
      <w:spacing w:after="40" w:line="240" w:lineRule="auto"/>
    </w:pPr>
    <w:rPr>
      <w:color w:val="C00000"/>
      <w:szCs w:val="16"/>
    </w:rPr>
  </w:style>
  <w:style w:type="paragraph" w:customStyle="1" w:styleId="Tabelbetegnelse">
    <w:name w:val="Tabelbetegnelse"/>
    <w:basedOn w:val="Billedtekst"/>
    <w:next w:val="Normal"/>
    <w:uiPriority w:val="12"/>
    <w:qFormat/>
    <w:rsid w:val="009D52D9"/>
    <w:pPr>
      <w:numPr>
        <w:numId w:val="40"/>
      </w:numPr>
    </w:pPr>
  </w:style>
  <w:style w:type="paragraph" w:customStyle="1" w:styleId="Figurbetegnelse">
    <w:name w:val="Figurbetegnelse"/>
    <w:basedOn w:val="Billedtekst"/>
    <w:next w:val="Normal"/>
    <w:uiPriority w:val="12"/>
    <w:qFormat/>
    <w:rsid w:val="009D52D9"/>
    <w:pPr>
      <w:numPr>
        <w:numId w:val="42"/>
      </w:numPr>
    </w:pPr>
  </w:style>
  <w:style w:type="paragraph" w:customStyle="1" w:styleId="Tabel-ogfigurnote">
    <w:name w:val="Tabel- og figurnote"/>
    <w:basedOn w:val="Normal"/>
    <w:next w:val="Normal"/>
    <w:uiPriority w:val="13"/>
    <w:qFormat/>
    <w:rsid w:val="004408C9"/>
    <w:pPr>
      <w:spacing w:before="80" w:line="200" w:lineRule="atLeast"/>
    </w:pPr>
    <w:rPr>
      <w:sz w:val="16"/>
    </w:rPr>
  </w:style>
  <w:style w:type="character" w:styleId="Kommentarhenvisning">
    <w:name w:val="annotation reference"/>
    <w:basedOn w:val="Standardskrifttypeiafsnit"/>
    <w:uiPriority w:val="99"/>
    <w:semiHidden/>
    <w:qFormat/>
    <w:rsid w:val="00400E1F"/>
    <w:rPr>
      <w:sz w:val="16"/>
      <w:szCs w:val="16"/>
    </w:rPr>
  </w:style>
  <w:style w:type="paragraph" w:styleId="Kommentartekst">
    <w:name w:val="annotation text"/>
    <w:basedOn w:val="Normal"/>
    <w:link w:val="KommentartekstTegn"/>
    <w:uiPriority w:val="99"/>
    <w:qFormat/>
    <w:rsid w:val="00400E1F"/>
    <w:pPr>
      <w:spacing w:line="240" w:lineRule="auto"/>
    </w:pPr>
  </w:style>
  <w:style w:type="character" w:customStyle="1" w:styleId="KommentartekstTegn">
    <w:name w:val="Kommentartekst Tegn"/>
    <w:basedOn w:val="Standardskrifttypeiafsnit"/>
    <w:link w:val="Kommentartekst"/>
    <w:uiPriority w:val="99"/>
    <w:qFormat/>
    <w:rsid w:val="00400E1F"/>
    <w:rPr>
      <w:rFonts w:asciiTheme="minorHAnsi" w:hAnsiTheme="minorHAnsi"/>
    </w:rPr>
  </w:style>
  <w:style w:type="paragraph" w:styleId="Kommentaremne">
    <w:name w:val="annotation subject"/>
    <w:basedOn w:val="Kommentartekst"/>
    <w:next w:val="Kommentartekst"/>
    <w:link w:val="KommentaremneTegn"/>
    <w:uiPriority w:val="99"/>
    <w:semiHidden/>
    <w:rsid w:val="00400E1F"/>
    <w:rPr>
      <w:b/>
      <w:bCs/>
    </w:rPr>
  </w:style>
  <w:style w:type="character" w:customStyle="1" w:styleId="KommentaremneTegn">
    <w:name w:val="Kommentaremne Tegn"/>
    <w:basedOn w:val="KommentartekstTegn"/>
    <w:link w:val="Kommentaremne"/>
    <w:uiPriority w:val="99"/>
    <w:semiHidden/>
    <w:rsid w:val="00400E1F"/>
    <w:rPr>
      <w:rFonts w:asciiTheme="minorHAnsi" w:hAnsiTheme="minorHAnsi"/>
      <w:b/>
      <w:bCs/>
    </w:rPr>
  </w:style>
  <w:style w:type="character" w:customStyle="1" w:styleId="DefaultTegn">
    <w:name w:val="Default Tegn"/>
    <w:basedOn w:val="Standardskrifttypeiafsnit"/>
    <w:link w:val="Default"/>
    <w:qFormat/>
    <w:rsid w:val="00112A78"/>
    <w:rPr>
      <w:rFonts w:cs="Arial"/>
      <w:color w:val="000000"/>
      <w:sz w:val="24"/>
      <w:szCs w:val="24"/>
    </w:rPr>
  </w:style>
  <w:style w:type="paragraph" w:customStyle="1" w:styleId="Default">
    <w:name w:val="Default"/>
    <w:link w:val="DefaultTegn"/>
    <w:rsid w:val="00112A78"/>
    <w:pPr>
      <w:spacing w:line="240" w:lineRule="auto"/>
      <w:jc w:val="left"/>
    </w:pPr>
    <w:rPr>
      <w:rFonts w:cs="Arial"/>
      <w:color w:val="000000"/>
      <w:sz w:val="24"/>
      <w:szCs w:val="24"/>
    </w:rPr>
  </w:style>
  <w:style w:type="paragraph" w:customStyle="1" w:styleId="EndNoteBibliographyTitle">
    <w:name w:val="EndNote Bibliography Title"/>
    <w:basedOn w:val="Normal"/>
    <w:link w:val="EndNoteBibliographyTitleTegn"/>
    <w:rsid w:val="003036D1"/>
    <w:pPr>
      <w:spacing w:after="0"/>
      <w:jc w:val="center"/>
    </w:pPr>
    <w:rPr>
      <w:rFonts w:ascii="Arial" w:hAnsi="Arial" w:cs="Arial"/>
      <w:noProof/>
      <w:lang w:val="en-US"/>
    </w:rPr>
  </w:style>
  <w:style w:type="character" w:customStyle="1" w:styleId="AnbefalingunderoverskriftTegn">
    <w:name w:val="Anbefaling underoverskrift Tegn"/>
    <w:basedOn w:val="AnbefalingsoverskriftTegn"/>
    <w:link w:val="Anbefalingunderoverskrift"/>
    <w:uiPriority w:val="3"/>
    <w:rsid w:val="003036D1"/>
    <w:rPr>
      <w:rFonts w:asciiTheme="majorHAnsi" w:hAnsiTheme="majorHAnsi"/>
      <w:sz w:val="24"/>
    </w:rPr>
  </w:style>
  <w:style w:type="character" w:customStyle="1" w:styleId="EndNoteBibliographyTitleTegn">
    <w:name w:val="EndNote Bibliography Title Tegn"/>
    <w:basedOn w:val="AnbefalingunderoverskriftTegn"/>
    <w:link w:val="EndNoteBibliographyTitle"/>
    <w:rsid w:val="003036D1"/>
    <w:rPr>
      <w:rFonts w:asciiTheme="majorHAnsi" w:hAnsiTheme="majorHAnsi" w:cs="Arial"/>
      <w:noProof/>
      <w:sz w:val="24"/>
      <w:lang w:val="en-US"/>
    </w:rPr>
  </w:style>
  <w:style w:type="paragraph" w:customStyle="1" w:styleId="EndNoteBibliography">
    <w:name w:val="EndNote Bibliography"/>
    <w:basedOn w:val="Normal"/>
    <w:link w:val="EndNoteBibliographyTegn"/>
    <w:rsid w:val="003036D1"/>
    <w:pPr>
      <w:spacing w:line="240" w:lineRule="atLeast"/>
    </w:pPr>
    <w:rPr>
      <w:rFonts w:ascii="Arial" w:hAnsi="Arial" w:cs="Arial"/>
      <w:noProof/>
      <w:lang w:val="en-US"/>
    </w:rPr>
  </w:style>
  <w:style w:type="character" w:customStyle="1" w:styleId="EndNoteBibliographyTegn">
    <w:name w:val="EndNote Bibliography Tegn"/>
    <w:basedOn w:val="AnbefalingunderoverskriftTegn"/>
    <w:link w:val="EndNoteBibliography"/>
    <w:rsid w:val="003036D1"/>
    <w:rPr>
      <w:rFonts w:asciiTheme="majorHAnsi" w:hAnsiTheme="majorHAnsi" w:cs="Arial"/>
      <w:noProof/>
      <w:sz w:val="24"/>
      <w:lang w:val="en-US"/>
    </w:rPr>
  </w:style>
  <w:style w:type="paragraph" w:customStyle="1" w:styleId="Overskrift71">
    <w:name w:val="Overskrift 71"/>
    <w:basedOn w:val="Normal"/>
    <w:next w:val="Normal"/>
    <w:uiPriority w:val="9"/>
    <w:unhideWhenUsed/>
    <w:qFormat/>
    <w:rsid w:val="009B6B6E"/>
    <w:pPr>
      <w:keepNext/>
      <w:spacing w:after="0" w:line="240" w:lineRule="auto"/>
      <w:outlineLvl w:val="6"/>
    </w:pPr>
    <w:rPr>
      <w:rFonts w:ascii="Arial Narrow" w:hAnsi="Arial Narrow"/>
      <w:i/>
      <w:sz w:val="24"/>
      <w:szCs w:val="24"/>
    </w:rPr>
  </w:style>
  <w:style w:type="character" w:customStyle="1" w:styleId="CommentReference1">
    <w:name w:val="Comment Reference1"/>
    <w:basedOn w:val="Standardskrifttypeiafsnit"/>
    <w:uiPriority w:val="99"/>
    <w:semiHidden/>
    <w:unhideWhenUsed/>
    <w:rsid w:val="003155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18895">
      <w:bodyDiv w:val="1"/>
      <w:marLeft w:val="0"/>
      <w:marRight w:val="0"/>
      <w:marTop w:val="0"/>
      <w:marBottom w:val="0"/>
      <w:divBdr>
        <w:top w:val="none" w:sz="0" w:space="0" w:color="auto"/>
        <w:left w:val="none" w:sz="0" w:space="0" w:color="auto"/>
        <w:bottom w:val="none" w:sz="0" w:space="0" w:color="auto"/>
        <w:right w:val="none" w:sz="0" w:space="0" w:color="auto"/>
      </w:divBdr>
    </w:div>
    <w:div w:id="569659852">
      <w:bodyDiv w:val="1"/>
      <w:marLeft w:val="0"/>
      <w:marRight w:val="0"/>
      <w:marTop w:val="0"/>
      <w:marBottom w:val="0"/>
      <w:divBdr>
        <w:top w:val="none" w:sz="0" w:space="0" w:color="auto"/>
        <w:left w:val="none" w:sz="0" w:space="0" w:color="auto"/>
        <w:bottom w:val="none" w:sz="0" w:space="0" w:color="auto"/>
        <w:right w:val="none" w:sz="0" w:space="0" w:color="auto"/>
      </w:divBdr>
    </w:div>
    <w:div w:id="574516893">
      <w:bodyDiv w:val="1"/>
      <w:marLeft w:val="0"/>
      <w:marRight w:val="0"/>
      <w:marTop w:val="0"/>
      <w:marBottom w:val="0"/>
      <w:divBdr>
        <w:top w:val="none" w:sz="0" w:space="0" w:color="auto"/>
        <w:left w:val="none" w:sz="0" w:space="0" w:color="auto"/>
        <w:bottom w:val="none" w:sz="0" w:space="0" w:color="auto"/>
        <w:right w:val="none" w:sz="0" w:space="0" w:color="auto"/>
      </w:divBdr>
      <w:divsChild>
        <w:div w:id="483937910">
          <w:marLeft w:val="0"/>
          <w:marRight w:val="0"/>
          <w:marTop w:val="0"/>
          <w:marBottom w:val="0"/>
          <w:divBdr>
            <w:top w:val="none" w:sz="0" w:space="0" w:color="auto"/>
            <w:left w:val="none" w:sz="0" w:space="0" w:color="auto"/>
            <w:bottom w:val="none" w:sz="0" w:space="0" w:color="auto"/>
            <w:right w:val="none" w:sz="0" w:space="0" w:color="auto"/>
          </w:divBdr>
          <w:divsChild>
            <w:div w:id="1421876991">
              <w:marLeft w:val="-75"/>
              <w:marRight w:val="0"/>
              <w:marTop w:val="30"/>
              <w:marBottom w:val="30"/>
              <w:divBdr>
                <w:top w:val="none" w:sz="0" w:space="0" w:color="auto"/>
                <w:left w:val="none" w:sz="0" w:space="0" w:color="auto"/>
                <w:bottom w:val="none" w:sz="0" w:space="0" w:color="auto"/>
                <w:right w:val="none" w:sz="0" w:space="0" w:color="auto"/>
              </w:divBdr>
              <w:divsChild>
                <w:div w:id="28454303">
                  <w:marLeft w:val="0"/>
                  <w:marRight w:val="0"/>
                  <w:marTop w:val="0"/>
                  <w:marBottom w:val="0"/>
                  <w:divBdr>
                    <w:top w:val="none" w:sz="0" w:space="0" w:color="auto"/>
                    <w:left w:val="none" w:sz="0" w:space="0" w:color="auto"/>
                    <w:bottom w:val="none" w:sz="0" w:space="0" w:color="auto"/>
                    <w:right w:val="none" w:sz="0" w:space="0" w:color="auto"/>
                  </w:divBdr>
                  <w:divsChild>
                    <w:div w:id="833572806">
                      <w:marLeft w:val="0"/>
                      <w:marRight w:val="0"/>
                      <w:marTop w:val="0"/>
                      <w:marBottom w:val="0"/>
                      <w:divBdr>
                        <w:top w:val="none" w:sz="0" w:space="0" w:color="auto"/>
                        <w:left w:val="none" w:sz="0" w:space="0" w:color="auto"/>
                        <w:bottom w:val="none" w:sz="0" w:space="0" w:color="auto"/>
                        <w:right w:val="none" w:sz="0" w:space="0" w:color="auto"/>
                      </w:divBdr>
                    </w:div>
                  </w:divsChild>
                </w:div>
                <w:div w:id="485168157">
                  <w:marLeft w:val="0"/>
                  <w:marRight w:val="0"/>
                  <w:marTop w:val="0"/>
                  <w:marBottom w:val="0"/>
                  <w:divBdr>
                    <w:top w:val="none" w:sz="0" w:space="0" w:color="auto"/>
                    <w:left w:val="none" w:sz="0" w:space="0" w:color="auto"/>
                    <w:bottom w:val="none" w:sz="0" w:space="0" w:color="auto"/>
                    <w:right w:val="none" w:sz="0" w:space="0" w:color="auto"/>
                  </w:divBdr>
                  <w:divsChild>
                    <w:div w:id="800270716">
                      <w:marLeft w:val="0"/>
                      <w:marRight w:val="0"/>
                      <w:marTop w:val="0"/>
                      <w:marBottom w:val="0"/>
                      <w:divBdr>
                        <w:top w:val="none" w:sz="0" w:space="0" w:color="auto"/>
                        <w:left w:val="none" w:sz="0" w:space="0" w:color="auto"/>
                        <w:bottom w:val="none" w:sz="0" w:space="0" w:color="auto"/>
                        <w:right w:val="none" w:sz="0" w:space="0" w:color="auto"/>
                      </w:divBdr>
                    </w:div>
                  </w:divsChild>
                </w:div>
                <w:div w:id="903178807">
                  <w:marLeft w:val="0"/>
                  <w:marRight w:val="0"/>
                  <w:marTop w:val="0"/>
                  <w:marBottom w:val="0"/>
                  <w:divBdr>
                    <w:top w:val="none" w:sz="0" w:space="0" w:color="auto"/>
                    <w:left w:val="none" w:sz="0" w:space="0" w:color="auto"/>
                    <w:bottom w:val="none" w:sz="0" w:space="0" w:color="auto"/>
                    <w:right w:val="none" w:sz="0" w:space="0" w:color="auto"/>
                  </w:divBdr>
                  <w:divsChild>
                    <w:div w:id="852375904">
                      <w:marLeft w:val="0"/>
                      <w:marRight w:val="0"/>
                      <w:marTop w:val="0"/>
                      <w:marBottom w:val="0"/>
                      <w:divBdr>
                        <w:top w:val="none" w:sz="0" w:space="0" w:color="auto"/>
                        <w:left w:val="none" w:sz="0" w:space="0" w:color="auto"/>
                        <w:bottom w:val="none" w:sz="0" w:space="0" w:color="auto"/>
                        <w:right w:val="none" w:sz="0" w:space="0" w:color="auto"/>
                      </w:divBdr>
                    </w:div>
                  </w:divsChild>
                </w:div>
                <w:div w:id="1021007435">
                  <w:marLeft w:val="0"/>
                  <w:marRight w:val="0"/>
                  <w:marTop w:val="0"/>
                  <w:marBottom w:val="0"/>
                  <w:divBdr>
                    <w:top w:val="none" w:sz="0" w:space="0" w:color="auto"/>
                    <w:left w:val="none" w:sz="0" w:space="0" w:color="auto"/>
                    <w:bottom w:val="none" w:sz="0" w:space="0" w:color="auto"/>
                    <w:right w:val="none" w:sz="0" w:space="0" w:color="auto"/>
                  </w:divBdr>
                  <w:divsChild>
                    <w:div w:id="1628466425">
                      <w:marLeft w:val="0"/>
                      <w:marRight w:val="0"/>
                      <w:marTop w:val="0"/>
                      <w:marBottom w:val="0"/>
                      <w:divBdr>
                        <w:top w:val="none" w:sz="0" w:space="0" w:color="auto"/>
                        <w:left w:val="none" w:sz="0" w:space="0" w:color="auto"/>
                        <w:bottom w:val="none" w:sz="0" w:space="0" w:color="auto"/>
                        <w:right w:val="none" w:sz="0" w:space="0" w:color="auto"/>
                      </w:divBdr>
                    </w:div>
                  </w:divsChild>
                </w:div>
                <w:div w:id="1119570091">
                  <w:marLeft w:val="0"/>
                  <w:marRight w:val="0"/>
                  <w:marTop w:val="0"/>
                  <w:marBottom w:val="0"/>
                  <w:divBdr>
                    <w:top w:val="none" w:sz="0" w:space="0" w:color="auto"/>
                    <w:left w:val="none" w:sz="0" w:space="0" w:color="auto"/>
                    <w:bottom w:val="none" w:sz="0" w:space="0" w:color="auto"/>
                    <w:right w:val="none" w:sz="0" w:space="0" w:color="auto"/>
                  </w:divBdr>
                  <w:divsChild>
                    <w:div w:id="816267424">
                      <w:marLeft w:val="0"/>
                      <w:marRight w:val="0"/>
                      <w:marTop w:val="0"/>
                      <w:marBottom w:val="0"/>
                      <w:divBdr>
                        <w:top w:val="none" w:sz="0" w:space="0" w:color="auto"/>
                        <w:left w:val="none" w:sz="0" w:space="0" w:color="auto"/>
                        <w:bottom w:val="none" w:sz="0" w:space="0" w:color="auto"/>
                        <w:right w:val="none" w:sz="0" w:space="0" w:color="auto"/>
                      </w:divBdr>
                    </w:div>
                  </w:divsChild>
                </w:div>
                <w:div w:id="1346394934">
                  <w:marLeft w:val="0"/>
                  <w:marRight w:val="0"/>
                  <w:marTop w:val="0"/>
                  <w:marBottom w:val="0"/>
                  <w:divBdr>
                    <w:top w:val="none" w:sz="0" w:space="0" w:color="auto"/>
                    <w:left w:val="none" w:sz="0" w:space="0" w:color="auto"/>
                    <w:bottom w:val="none" w:sz="0" w:space="0" w:color="auto"/>
                    <w:right w:val="none" w:sz="0" w:space="0" w:color="auto"/>
                  </w:divBdr>
                  <w:divsChild>
                    <w:div w:id="1375420673">
                      <w:marLeft w:val="0"/>
                      <w:marRight w:val="0"/>
                      <w:marTop w:val="0"/>
                      <w:marBottom w:val="0"/>
                      <w:divBdr>
                        <w:top w:val="none" w:sz="0" w:space="0" w:color="auto"/>
                        <w:left w:val="none" w:sz="0" w:space="0" w:color="auto"/>
                        <w:bottom w:val="none" w:sz="0" w:space="0" w:color="auto"/>
                        <w:right w:val="none" w:sz="0" w:space="0" w:color="auto"/>
                      </w:divBdr>
                    </w:div>
                    <w:div w:id="1525438999">
                      <w:marLeft w:val="0"/>
                      <w:marRight w:val="0"/>
                      <w:marTop w:val="0"/>
                      <w:marBottom w:val="0"/>
                      <w:divBdr>
                        <w:top w:val="none" w:sz="0" w:space="0" w:color="auto"/>
                        <w:left w:val="none" w:sz="0" w:space="0" w:color="auto"/>
                        <w:bottom w:val="none" w:sz="0" w:space="0" w:color="auto"/>
                        <w:right w:val="none" w:sz="0" w:space="0" w:color="auto"/>
                      </w:divBdr>
                    </w:div>
                  </w:divsChild>
                </w:div>
                <w:div w:id="1722484178">
                  <w:marLeft w:val="0"/>
                  <w:marRight w:val="0"/>
                  <w:marTop w:val="0"/>
                  <w:marBottom w:val="0"/>
                  <w:divBdr>
                    <w:top w:val="none" w:sz="0" w:space="0" w:color="auto"/>
                    <w:left w:val="none" w:sz="0" w:space="0" w:color="auto"/>
                    <w:bottom w:val="none" w:sz="0" w:space="0" w:color="auto"/>
                    <w:right w:val="none" w:sz="0" w:space="0" w:color="auto"/>
                  </w:divBdr>
                  <w:divsChild>
                    <w:div w:id="1390808071">
                      <w:marLeft w:val="0"/>
                      <w:marRight w:val="0"/>
                      <w:marTop w:val="0"/>
                      <w:marBottom w:val="0"/>
                      <w:divBdr>
                        <w:top w:val="none" w:sz="0" w:space="0" w:color="auto"/>
                        <w:left w:val="none" w:sz="0" w:space="0" w:color="auto"/>
                        <w:bottom w:val="none" w:sz="0" w:space="0" w:color="auto"/>
                        <w:right w:val="none" w:sz="0" w:space="0" w:color="auto"/>
                      </w:divBdr>
                    </w:div>
                    <w:div w:id="1638104682">
                      <w:marLeft w:val="0"/>
                      <w:marRight w:val="0"/>
                      <w:marTop w:val="0"/>
                      <w:marBottom w:val="0"/>
                      <w:divBdr>
                        <w:top w:val="none" w:sz="0" w:space="0" w:color="auto"/>
                        <w:left w:val="none" w:sz="0" w:space="0" w:color="auto"/>
                        <w:bottom w:val="none" w:sz="0" w:space="0" w:color="auto"/>
                        <w:right w:val="none" w:sz="0" w:space="0" w:color="auto"/>
                      </w:divBdr>
                    </w:div>
                  </w:divsChild>
                </w:div>
                <w:div w:id="1993828994">
                  <w:marLeft w:val="0"/>
                  <w:marRight w:val="0"/>
                  <w:marTop w:val="0"/>
                  <w:marBottom w:val="0"/>
                  <w:divBdr>
                    <w:top w:val="none" w:sz="0" w:space="0" w:color="auto"/>
                    <w:left w:val="none" w:sz="0" w:space="0" w:color="auto"/>
                    <w:bottom w:val="none" w:sz="0" w:space="0" w:color="auto"/>
                    <w:right w:val="none" w:sz="0" w:space="0" w:color="auto"/>
                  </w:divBdr>
                  <w:divsChild>
                    <w:div w:id="1150710318">
                      <w:marLeft w:val="0"/>
                      <w:marRight w:val="0"/>
                      <w:marTop w:val="0"/>
                      <w:marBottom w:val="0"/>
                      <w:divBdr>
                        <w:top w:val="none" w:sz="0" w:space="0" w:color="auto"/>
                        <w:left w:val="none" w:sz="0" w:space="0" w:color="auto"/>
                        <w:bottom w:val="none" w:sz="0" w:space="0" w:color="auto"/>
                        <w:right w:val="none" w:sz="0" w:space="0" w:color="auto"/>
                      </w:divBdr>
                    </w:div>
                  </w:divsChild>
                </w:div>
                <w:div w:id="2005620290">
                  <w:marLeft w:val="0"/>
                  <w:marRight w:val="0"/>
                  <w:marTop w:val="0"/>
                  <w:marBottom w:val="0"/>
                  <w:divBdr>
                    <w:top w:val="none" w:sz="0" w:space="0" w:color="auto"/>
                    <w:left w:val="none" w:sz="0" w:space="0" w:color="auto"/>
                    <w:bottom w:val="none" w:sz="0" w:space="0" w:color="auto"/>
                    <w:right w:val="none" w:sz="0" w:space="0" w:color="auto"/>
                  </w:divBdr>
                  <w:divsChild>
                    <w:div w:id="423888723">
                      <w:marLeft w:val="0"/>
                      <w:marRight w:val="0"/>
                      <w:marTop w:val="0"/>
                      <w:marBottom w:val="0"/>
                      <w:divBdr>
                        <w:top w:val="none" w:sz="0" w:space="0" w:color="auto"/>
                        <w:left w:val="none" w:sz="0" w:space="0" w:color="auto"/>
                        <w:bottom w:val="none" w:sz="0" w:space="0" w:color="auto"/>
                        <w:right w:val="none" w:sz="0" w:space="0" w:color="auto"/>
                      </w:divBdr>
                    </w:div>
                  </w:divsChild>
                </w:div>
                <w:div w:id="2090157519">
                  <w:marLeft w:val="0"/>
                  <w:marRight w:val="0"/>
                  <w:marTop w:val="0"/>
                  <w:marBottom w:val="0"/>
                  <w:divBdr>
                    <w:top w:val="none" w:sz="0" w:space="0" w:color="auto"/>
                    <w:left w:val="none" w:sz="0" w:space="0" w:color="auto"/>
                    <w:bottom w:val="none" w:sz="0" w:space="0" w:color="auto"/>
                    <w:right w:val="none" w:sz="0" w:space="0" w:color="auto"/>
                  </w:divBdr>
                  <w:divsChild>
                    <w:div w:id="6721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1138">
          <w:marLeft w:val="0"/>
          <w:marRight w:val="0"/>
          <w:marTop w:val="0"/>
          <w:marBottom w:val="0"/>
          <w:divBdr>
            <w:top w:val="none" w:sz="0" w:space="0" w:color="auto"/>
            <w:left w:val="none" w:sz="0" w:space="0" w:color="auto"/>
            <w:bottom w:val="none" w:sz="0" w:space="0" w:color="auto"/>
            <w:right w:val="none" w:sz="0" w:space="0" w:color="auto"/>
          </w:divBdr>
        </w:div>
      </w:divsChild>
    </w:div>
    <w:div w:id="581719495">
      <w:bodyDiv w:val="1"/>
      <w:marLeft w:val="0"/>
      <w:marRight w:val="0"/>
      <w:marTop w:val="0"/>
      <w:marBottom w:val="0"/>
      <w:divBdr>
        <w:top w:val="none" w:sz="0" w:space="0" w:color="auto"/>
        <w:left w:val="none" w:sz="0" w:space="0" w:color="auto"/>
        <w:bottom w:val="none" w:sz="0" w:space="0" w:color="auto"/>
        <w:right w:val="none" w:sz="0" w:space="0" w:color="auto"/>
      </w:divBdr>
    </w:div>
    <w:div w:id="845247817">
      <w:bodyDiv w:val="1"/>
      <w:marLeft w:val="0"/>
      <w:marRight w:val="0"/>
      <w:marTop w:val="0"/>
      <w:marBottom w:val="0"/>
      <w:divBdr>
        <w:top w:val="none" w:sz="0" w:space="0" w:color="auto"/>
        <w:left w:val="none" w:sz="0" w:space="0" w:color="auto"/>
        <w:bottom w:val="none" w:sz="0" w:space="0" w:color="auto"/>
        <w:right w:val="none" w:sz="0" w:space="0" w:color="auto"/>
      </w:divBdr>
    </w:div>
    <w:div w:id="1005325837">
      <w:bodyDiv w:val="1"/>
      <w:marLeft w:val="0"/>
      <w:marRight w:val="0"/>
      <w:marTop w:val="0"/>
      <w:marBottom w:val="0"/>
      <w:divBdr>
        <w:top w:val="none" w:sz="0" w:space="0" w:color="auto"/>
        <w:left w:val="none" w:sz="0" w:space="0" w:color="auto"/>
        <w:bottom w:val="none" w:sz="0" w:space="0" w:color="auto"/>
        <w:right w:val="none" w:sz="0" w:space="0" w:color="auto"/>
      </w:divBdr>
    </w:div>
    <w:div w:id="1146312216">
      <w:bodyDiv w:val="1"/>
      <w:marLeft w:val="0"/>
      <w:marRight w:val="0"/>
      <w:marTop w:val="0"/>
      <w:marBottom w:val="0"/>
      <w:divBdr>
        <w:top w:val="none" w:sz="0" w:space="0" w:color="auto"/>
        <w:left w:val="none" w:sz="0" w:space="0" w:color="auto"/>
        <w:bottom w:val="none" w:sz="0" w:space="0" w:color="auto"/>
        <w:right w:val="none" w:sz="0" w:space="0" w:color="auto"/>
      </w:divBdr>
    </w:div>
    <w:div w:id="1434935138">
      <w:bodyDiv w:val="1"/>
      <w:marLeft w:val="0"/>
      <w:marRight w:val="0"/>
      <w:marTop w:val="0"/>
      <w:marBottom w:val="0"/>
      <w:divBdr>
        <w:top w:val="none" w:sz="0" w:space="0" w:color="auto"/>
        <w:left w:val="none" w:sz="0" w:space="0" w:color="auto"/>
        <w:bottom w:val="none" w:sz="0" w:space="0" w:color="auto"/>
        <w:right w:val="none" w:sz="0" w:space="0" w:color="auto"/>
      </w:divBdr>
    </w:div>
    <w:div w:id="1440833085">
      <w:bodyDiv w:val="1"/>
      <w:marLeft w:val="0"/>
      <w:marRight w:val="0"/>
      <w:marTop w:val="0"/>
      <w:marBottom w:val="0"/>
      <w:divBdr>
        <w:top w:val="none" w:sz="0" w:space="0" w:color="auto"/>
        <w:left w:val="none" w:sz="0" w:space="0" w:color="auto"/>
        <w:bottom w:val="none" w:sz="0" w:space="0" w:color="auto"/>
        <w:right w:val="none" w:sz="0" w:space="0" w:color="auto"/>
      </w:divBdr>
      <w:divsChild>
        <w:div w:id="531302746">
          <w:marLeft w:val="0"/>
          <w:marRight w:val="0"/>
          <w:marTop w:val="0"/>
          <w:marBottom w:val="0"/>
          <w:divBdr>
            <w:top w:val="none" w:sz="0" w:space="0" w:color="auto"/>
            <w:left w:val="none" w:sz="0" w:space="0" w:color="auto"/>
            <w:bottom w:val="none" w:sz="0" w:space="0" w:color="auto"/>
            <w:right w:val="none" w:sz="0" w:space="0" w:color="auto"/>
          </w:divBdr>
        </w:div>
        <w:div w:id="1363169648">
          <w:marLeft w:val="0"/>
          <w:marRight w:val="0"/>
          <w:marTop w:val="0"/>
          <w:marBottom w:val="0"/>
          <w:divBdr>
            <w:top w:val="none" w:sz="0" w:space="0" w:color="auto"/>
            <w:left w:val="none" w:sz="0" w:space="0" w:color="auto"/>
            <w:bottom w:val="none" w:sz="0" w:space="0" w:color="auto"/>
            <w:right w:val="none" w:sz="0" w:space="0" w:color="auto"/>
          </w:divBdr>
          <w:divsChild>
            <w:div w:id="1992514652">
              <w:marLeft w:val="-75"/>
              <w:marRight w:val="0"/>
              <w:marTop w:val="30"/>
              <w:marBottom w:val="30"/>
              <w:divBdr>
                <w:top w:val="none" w:sz="0" w:space="0" w:color="auto"/>
                <w:left w:val="none" w:sz="0" w:space="0" w:color="auto"/>
                <w:bottom w:val="none" w:sz="0" w:space="0" w:color="auto"/>
                <w:right w:val="none" w:sz="0" w:space="0" w:color="auto"/>
              </w:divBdr>
              <w:divsChild>
                <w:div w:id="75051799">
                  <w:marLeft w:val="0"/>
                  <w:marRight w:val="0"/>
                  <w:marTop w:val="0"/>
                  <w:marBottom w:val="0"/>
                  <w:divBdr>
                    <w:top w:val="none" w:sz="0" w:space="0" w:color="auto"/>
                    <w:left w:val="none" w:sz="0" w:space="0" w:color="auto"/>
                    <w:bottom w:val="none" w:sz="0" w:space="0" w:color="auto"/>
                    <w:right w:val="none" w:sz="0" w:space="0" w:color="auto"/>
                  </w:divBdr>
                  <w:divsChild>
                    <w:div w:id="1449204453">
                      <w:marLeft w:val="0"/>
                      <w:marRight w:val="0"/>
                      <w:marTop w:val="0"/>
                      <w:marBottom w:val="0"/>
                      <w:divBdr>
                        <w:top w:val="none" w:sz="0" w:space="0" w:color="auto"/>
                        <w:left w:val="none" w:sz="0" w:space="0" w:color="auto"/>
                        <w:bottom w:val="none" w:sz="0" w:space="0" w:color="auto"/>
                        <w:right w:val="none" w:sz="0" w:space="0" w:color="auto"/>
                      </w:divBdr>
                    </w:div>
                    <w:div w:id="1541478722">
                      <w:marLeft w:val="0"/>
                      <w:marRight w:val="0"/>
                      <w:marTop w:val="0"/>
                      <w:marBottom w:val="0"/>
                      <w:divBdr>
                        <w:top w:val="none" w:sz="0" w:space="0" w:color="auto"/>
                        <w:left w:val="none" w:sz="0" w:space="0" w:color="auto"/>
                        <w:bottom w:val="none" w:sz="0" w:space="0" w:color="auto"/>
                        <w:right w:val="none" w:sz="0" w:space="0" w:color="auto"/>
                      </w:divBdr>
                    </w:div>
                  </w:divsChild>
                </w:div>
                <w:div w:id="558177588">
                  <w:marLeft w:val="0"/>
                  <w:marRight w:val="0"/>
                  <w:marTop w:val="0"/>
                  <w:marBottom w:val="0"/>
                  <w:divBdr>
                    <w:top w:val="none" w:sz="0" w:space="0" w:color="auto"/>
                    <w:left w:val="none" w:sz="0" w:space="0" w:color="auto"/>
                    <w:bottom w:val="none" w:sz="0" w:space="0" w:color="auto"/>
                    <w:right w:val="none" w:sz="0" w:space="0" w:color="auto"/>
                  </w:divBdr>
                  <w:divsChild>
                    <w:div w:id="1258051474">
                      <w:marLeft w:val="0"/>
                      <w:marRight w:val="0"/>
                      <w:marTop w:val="0"/>
                      <w:marBottom w:val="0"/>
                      <w:divBdr>
                        <w:top w:val="none" w:sz="0" w:space="0" w:color="auto"/>
                        <w:left w:val="none" w:sz="0" w:space="0" w:color="auto"/>
                        <w:bottom w:val="none" w:sz="0" w:space="0" w:color="auto"/>
                        <w:right w:val="none" w:sz="0" w:space="0" w:color="auto"/>
                      </w:divBdr>
                    </w:div>
                  </w:divsChild>
                </w:div>
                <w:div w:id="789666483">
                  <w:marLeft w:val="0"/>
                  <w:marRight w:val="0"/>
                  <w:marTop w:val="0"/>
                  <w:marBottom w:val="0"/>
                  <w:divBdr>
                    <w:top w:val="none" w:sz="0" w:space="0" w:color="auto"/>
                    <w:left w:val="none" w:sz="0" w:space="0" w:color="auto"/>
                    <w:bottom w:val="none" w:sz="0" w:space="0" w:color="auto"/>
                    <w:right w:val="none" w:sz="0" w:space="0" w:color="auto"/>
                  </w:divBdr>
                  <w:divsChild>
                    <w:div w:id="2022926334">
                      <w:marLeft w:val="0"/>
                      <w:marRight w:val="0"/>
                      <w:marTop w:val="0"/>
                      <w:marBottom w:val="0"/>
                      <w:divBdr>
                        <w:top w:val="none" w:sz="0" w:space="0" w:color="auto"/>
                        <w:left w:val="none" w:sz="0" w:space="0" w:color="auto"/>
                        <w:bottom w:val="none" w:sz="0" w:space="0" w:color="auto"/>
                        <w:right w:val="none" w:sz="0" w:space="0" w:color="auto"/>
                      </w:divBdr>
                    </w:div>
                  </w:divsChild>
                </w:div>
                <w:div w:id="922834980">
                  <w:marLeft w:val="0"/>
                  <w:marRight w:val="0"/>
                  <w:marTop w:val="0"/>
                  <w:marBottom w:val="0"/>
                  <w:divBdr>
                    <w:top w:val="none" w:sz="0" w:space="0" w:color="auto"/>
                    <w:left w:val="none" w:sz="0" w:space="0" w:color="auto"/>
                    <w:bottom w:val="none" w:sz="0" w:space="0" w:color="auto"/>
                    <w:right w:val="none" w:sz="0" w:space="0" w:color="auto"/>
                  </w:divBdr>
                  <w:divsChild>
                    <w:div w:id="665287340">
                      <w:marLeft w:val="0"/>
                      <w:marRight w:val="0"/>
                      <w:marTop w:val="0"/>
                      <w:marBottom w:val="0"/>
                      <w:divBdr>
                        <w:top w:val="none" w:sz="0" w:space="0" w:color="auto"/>
                        <w:left w:val="none" w:sz="0" w:space="0" w:color="auto"/>
                        <w:bottom w:val="none" w:sz="0" w:space="0" w:color="auto"/>
                        <w:right w:val="none" w:sz="0" w:space="0" w:color="auto"/>
                      </w:divBdr>
                    </w:div>
                  </w:divsChild>
                </w:div>
                <w:div w:id="926570589">
                  <w:marLeft w:val="0"/>
                  <w:marRight w:val="0"/>
                  <w:marTop w:val="0"/>
                  <w:marBottom w:val="0"/>
                  <w:divBdr>
                    <w:top w:val="none" w:sz="0" w:space="0" w:color="auto"/>
                    <w:left w:val="none" w:sz="0" w:space="0" w:color="auto"/>
                    <w:bottom w:val="none" w:sz="0" w:space="0" w:color="auto"/>
                    <w:right w:val="none" w:sz="0" w:space="0" w:color="auto"/>
                  </w:divBdr>
                  <w:divsChild>
                    <w:div w:id="1662734096">
                      <w:marLeft w:val="0"/>
                      <w:marRight w:val="0"/>
                      <w:marTop w:val="0"/>
                      <w:marBottom w:val="0"/>
                      <w:divBdr>
                        <w:top w:val="none" w:sz="0" w:space="0" w:color="auto"/>
                        <w:left w:val="none" w:sz="0" w:space="0" w:color="auto"/>
                        <w:bottom w:val="none" w:sz="0" w:space="0" w:color="auto"/>
                        <w:right w:val="none" w:sz="0" w:space="0" w:color="auto"/>
                      </w:divBdr>
                    </w:div>
                  </w:divsChild>
                </w:div>
                <w:div w:id="943657371">
                  <w:marLeft w:val="0"/>
                  <w:marRight w:val="0"/>
                  <w:marTop w:val="0"/>
                  <w:marBottom w:val="0"/>
                  <w:divBdr>
                    <w:top w:val="none" w:sz="0" w:space="0" w:color="auto"/>
                    <w:left w:val="none" w:sz="0" w:space="0" w:color="auto"/>
                    <w:bottom w:val="none" w:sz="0" w:space="0" w:color="auto"/>
                    <w:right w:val="none" w:sz="0" w:space="0" w:color="auto"/>
                  </w:divBdr>
                  <w:divsChild>
                    <w:div w:id="1440175048">
                      <w:marLeft w:val="0"/>
                      <w:marRight w:val="0"/>
                      <w:marTop w:val="0"/>
                      <w:marBottom w:val="0"/>
                      <w:divBdr>
                        <w:top w:val="none" w:sz="0" w:space="0" w:color="auto"/>
                        <w:left w:val="none" w:sz="0" w:space="0" w:color="auto"/>
                        <w:bottom w:val="none" w:sz="0" w:space="0" w:color="auto"/>
                        <w:right w:val="none" w:sz="0" w:space="0" w:color="auto"/>
                      </w:divBdr>
                    </w:div>
                  </w:divsChild>
                </w:div>
                <w:div w:id="998458375">
                  <w:marLeft w:val="0"/>
                  <w:marRight w:val="0"/>
                  <w:marTop w:val="0"/>
                  <w:marBottom w:val="0"/>
                  <w:divBdr>
                    <w:top w:val="none" w:sz="0" w:space="0" w:color="auto"/>
                    <w:left w:val="none" w:sz="0" w:space="0" w:color="auto"/>
                    <w:bottom w:val="none" w:sz="0" w:space="0" w:color="auto"/>
                    <w:right w:val="none" w:sz="0" w:space="0" w:color="auto"/>
                  </w:divBdr>
                  <w:divsChild>
                    <w:div w:id="306712248">
                      <w:marLeft w:val="0"/>
                      <w:marRight w:val="0"/>
                      <w:marTop w:val="0"/>
                      <w:marBottom w:val="0"/>
                      <w:divBdr>
                        <w:top w:val="none" w:sz="0" w:space="0" w:color="auto"/>
                        <w:left w:val="none" w:sz="0" w:space="0" w:color="auto"/>
                        <w:bottom w:val="none" w:sz="0" w:space="0" w:color="auto"/>
                        <w:right w:val="none" w:sz="0" w:space="0" w:color="auto"/>
                      </w:divBdr>
                    </w:div>
                  </w:divsChild>
                </w:div>
                <w:div w:id="1673297512">
                  <w:marLeft w:val="0"/>
                  <w:marRight w:val="0"/>
                  <w:marTop w:val="0"/>
                  <w:marBottom w:val="0"/>
                  <w:divBdr>
                    <w:top w:val="none" w:sz="0" w:space="0" w:color="auto"/>
                    <w:left w:val="none" w:sz="0" w:space="0" w:color="auto"/>
                    <w:bottom w:val="none" w:sz="0" w:space="0" w:color="auto"/>
                    <w:right w:val="none" w:sz="0" w:space="0" w:color="auto"/>
                  </w:divBdr>
                  <w:divsChild>
                    <w:div w:id="195507543">
                      <w:marLeft w:val="0"/>
                      <w:marRight w:val="0"/>
                      <w:marTop w:val="0"/>
                      <w:marBottom w:val="0"/>
                      <w:divBdr>
                        <w:top w:val="none" w:sz="0" w:space="0" w:color="auto"/>
                        <w:left w:val="none" w:sz="0" w:space="0" w:color="auto"/>
                        <w:bottom w:val="none" w:sz="0" w:space="0" w:color="auto"/>
                        <w:right w:val="none" w:sz="0" w:space="0" w:color="auto"/>
                      </w:divBdr>
                    </w:div>
                  </w:divsChild>
                </w:div>
                <w:div w:id="1699617514">
                  <w:marLeft w:val="0"/>
                  <w:marRight w:val="0"/>
                  <w:marTop w:val="0"/>
                  <w:marBottom w:val="0"/>
                  <w:divBdr>
                    <w:top w:val="none" w:sz="0" w:space="0" w:color="auto"/>
                    <w:left w:val="none" w:sz="0" w:space="0" w:color="auto"/>
                    <w:bottom w:val="none" w:sz="0" w:space="0" w:color="auto"/>
                    <w:right w:val="none" w:sz="0" w:space="0" w:color="auto"/>
                  </w:divBdr>
                  <w:divsChild>
                    <w:div w:id="1624656767">
                      <w:marLeft w:val="0"/>
                      <w:marRight w:val="0"/>
                      <w:marTop w:val="0"/>
                      <w:marBottom w:val="0"/>
                      <w:divBdr>
                        <w:top w:val="none" w:sz="0" w:space="0" w:color="auto"/>
                        <w:left w:val="none" w:sz="0" w:space="0" w:color="auto"/>
                        <w:bottom w:val="none" w:sz="0" w:space="0" w:color="auto"/>
                        <w:right w:val="none" w:sz="0" w:space="0" w:color="auto"/>
                      </w:divBdr>
                    </w:div>
                    <w:div w:id="2124644010">
                      <w:marLeft w:val="0"/>
                      <w:marRight w:val="0"/>
                      <w:marTop w:val="0"/>
                      <w:marBottom w:val="0"/>
                      <w:divBdr>
                        <w:top w:val="none" w:sz="0" w:space="0" w:color="auto"/>
                        <w:left w:val="none" w:sz="0" w:space="0" w:color="auto"/>
                        <w:bottom w:val="none" w:sz="0" w:space="0" w:color="auto"/>
                        <w:right w:val="none" w:sz="0" w:space="0" w:color="auto"/>
                      </w:divBdr>
                    </w:div>
                  </w:divsChild>
                </w:div>
                <w:div w:id="2023432096">
                  <w:marLeft w:val="0"/>
                  <w:marRight w:val="0"/>
                  <w:marTop w:val="0"/>
                  <w:marBottom w:val="0"/>
                  <w:divBdr>
                    <w:top w:val="none" w:sz="0" w:space="0" w:color="auto"/>
                    <w:left w:val="none" w:sz="0" w:space="0" w:color="auto"/>
                    <w:bottom w:val="none" w:sz="0" w:space="0" w:color="auto"/>
                    <w:right w:val="none" w:sz="0" w:space="0" w:color="auto"/>
                  </w:divBdr>
                  <w:divsChild>
                    <w:div w:id="1778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N:\Afdeling\SUNSUNDK\Stab%20og%20portef&#248;lje\SundK%20skabeloner\SK_Retningslinj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BEE904E31454081F0C451ECB179D8"/>
        <w:category>
          <w:name w:val="Generelt"/>
          <w:gallery w:val="placeholder"/>
        </w:category>
        <w:types>
          <w:type w:val="bbPlcHdr"/>
        </w:types>
        <w:behaviors>
          <w:behavior w:val="content"/>
        </w:behaviors>
        <w:guid w:val="{B895681C-86DD-4170-BFE8-CA98AA462472}"/>
      </w:docPartPr>
      <w:docPartBody>
        <w:p w:rsidR="00ED01D5" w:rsidRDefault="00ED01D5">
          <w:pPr>
            <w:pStyle w:val="487BEE904E31454081F0C451ECB179D8"/>
          </w:pPr>
          <w:r w:rsidRPr="00FE2E8D">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15DDC7AC-EED7-4C6B-BB12-46B4EB3293B3}"/>
      </w:docPartPr>
      <w:docPartBody>
        <w:p w:rsidR="001657D3" w:rsidRDefault="00F2519B">
          <w:r w:rsidRPr="009327F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D5"/>
    <w:rsid w:val="000171BA"/>
    <w:rsid w:val="000D66B4"/>
    <w:rsid w:val="001657D3"/>
    <w:rsid w:val="00174284"/>
    <w:rsid w:val="0020560A"/>
    <w:rsid w:val="002C07B3"/>
    <w:rsid w:val="002C1BE8"/>
    <w:rsid w:val="002F1C44"/>
    <w:rsid w:val="003005B3"/>
    <w:rsid w:val="003008DA"/>
    <w:rsid w:val="00340147"/>
    <w:rsid w:val="0045653E"/>
    <w:rsid w:val="0051185C"/>
    <w:rsid w:val="0057782F"/>
    <w:rsid w:val="005B7C02"/>
    <w:rsid w:val="00612BC6"/>
    <w:rsid w:val="0066126E"/>
    <w:rsid w:val="006D6689"/>
    <w:rsid w:val="00764142"/>
    <w:rsid w:val="00767CE5"/>
    <w:rsid w:val="00774FE1"/>
    <w:rsid w:val="00781CE0"/>
    <w:rsid w:val="007C5071"/>
    <w:rsid w:val="00806A61"/>
    <w:rsid w:val="00851153"/>
    <w:rsid w:val="00862470"/>
    <w:rsid w:val="008B4339"/>
    <w:rsid w:val="008B7AEA"/>
    <w:rsid w:val="008F45E2"/>
    <w:rsid w:val="009A3B4D"/>
    <w:rsid w:val="009D6FA4"/>
    <w:rsid w:val="009E197B"/>
    <w:rsid w:val="00A66E7B"/>
    <w:rsid w:val="00A90797"/>
    <w:rsid w:val="00AC7962"/>
    <w:rsid w:val="00AF0A4F"/>
    <w:rsid w:val="00B95E09"/>
    <w:rsid w:val="00B96515"/>
    <w:rsid w:val="00C30DE1"/>
    <w:rsid w:val="00C43E83"/>
    <w:rsid w:val="00C461E8"/>
    <w:rsid w:val="00CD098A"/>
    <w:rsid w:val="00CF0839"/>
    <w:rsid w:val="00DD1FEF"/>
    <w:rsid w:val="00DF2B04"/>
    <w:rsid w:val="00EB2ED2"/>
    <w:rsid w:val="00ED01D5"/>
    <w:rsid w:val="00F0706D"/>
    <w:rsid w:val="00F23F63"/>
    <w:rsid w:val="00F2519B"/>
    <w:rsid w:val="00FE51E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2519B"/>
    <w:rPr>
      <w:color w:val="auto"/>
    </w:rPr>
  </w:style>
  <w:style w:type="paragraph" w:customStyle="1" w:styleId="487BEE904E31454081F0C451ECB179D8">
    <w:name w:val="487BEE904E31454081F0C451ECB17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ndhedsvæsenets Kvalitetsinstitut">
      <a:dk1>
        <a:sysClr val="windowText" lastClr="000000"/>
      </a:dk1>
      <a:lt1>
        <a:srgbClr val="FFFFFF"/>
      </a:lt1>
      <a:dk2>
        <a:srgbClr val="162E59"/>
      </a:dk2>
      <a:lt2>
        <a:srgbClr val="D8E5FF"/>
      </a:lt2>
      <a:accent1>
        <a:srgbClr val="231B63"/>
      </a:accent1>
      <a:accent2>
        <a:srgbClr val="E6E0FF"/>
      </a:accent2>
      <a:accent3>
        <a:srgbClr val="FFDE50"/>
      </a:accent3>
      <a:accent4>
        <a:srgbClr val="670017"/>
      </a:accent4>
      <a:accent5>
        <a:srgbClr val="FF8B25"/>
      </a:accent5>
      <a:accent6>
        <a:srgbClr val="FFD7E0"/>
      </a:accent6>
      <a:hlink>
        <a:srgbClr val="000000"/>
      </a:hlink>
      <a:folHlink>
        <a:srgbClr val="000000"/>
      </a:folHlink>
    </a:clrScheme>
    <a:fontScheme name="Sundhedsvæsenets Kvalitetsinstitu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006981FE3CC624D9B508419570B26F9" ma:contentTypeVersion="14" ma:contentTypeDescription="Opret et nyt dokument." ma:contentTypeScope="" ma:versionID="e6cfb82d5903dc1ba43c780c0f5189c6">
  <xsd:schema xmlns:xsd="http://www.w3.org/2001/XMLSchema" xmlns:xs="http://www.w3.org/2001/XMLSchema" xmlns:p="http://schemas.microsoft.com/office/2006/metadata/properties" xmlns:ns2="4f5c4702-1206-4993-a280-738bd5b46d22" xmlns:ns3="fb3b052f-8efc-4395-878e-7c04df5377de" targetNamespace="http://schemas.microsoft.com/office/2006/metadata/properties" ma:root="true" ma:fieldsID="465bf1ad5e0579c03e06efd1e0cbab57" ns2:_="" ns3:_="">
    <xsd:import namespace="4f5c4702-1206-4993-a280-738bd5b46d22"/>
    <xsd:import namespace="fb3b052f-8efc-4395-878e-7c04df537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c4702-1206-4993-a280-738bd5b46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79ed8b31-737c-4bd0-a1f5-bf78f1e34cf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b052f-8efc-4395-878e-7c04df5377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9f478f-8e2f-4dea-8c03-c26502925907}" ma:internalName="TaxCatchAll" ma:showField="CatchAllData" ma:web="fb3b052f-8efc-4395-878e-7c04df537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5c4702-1206-4993-a280-738bd5b46d22">
      <Terms xmlns="http://schemas.microsoft.com/office/infopath/2007/PartnerControls"/>
    </lcf76f155ced4ddcb4097134ff3c332f>
    <TaxCatchAll xmlns="fb3b052f-8efc-4395-878e-7c04df5377de" xsi:nil="true"/>
  </documentManagement>
</p:properties>
</file>

<file path=customXml/itemProps1.xml><?xml version="1.0" encoding="utf-8"?>
<ds:datastoreItem xmlns:ds="http://schemas.openxmlformats.org/officeDocument/2006/customXml" ds:itemID="{E5F64696-A94C-49AB-B19A-029C375B1D6C}">
  <ds:schemaRefs>
    <ds:schemaRef ds:uri="http://schemas.microsoft.com/sharepoint/v3/contenttype/forms"/>
  </ds:schemaRefs>
</ds:datastoreItem>
</file>

<file path=customXml/itemProps2.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3.xml><?xml version="1.0" encoding="utf-8"?>
<ds:datastoreItem xmlns:ds="http://schemas.openxmlformats.org/officeDocument/2006/customXml" ds:itemID="{087C33CD-5C97-4E70-AA9B-5FB05831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c4702-1206-4993-a280-738bd5b46d22"/>
    <ds:schemaRef ds:uri="fb3b052f-8efc-4395-878e-7c04df537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576AE-1F04-4925-B157-69423013C556}">
  <ds:schemaRefs>
    <ds:schemaRef ds:uri="http://schemas.microsoft.com/office/2006/metadata/properties"/>
    <ds:schemaRef ds:uri="http://schemas.microsoft.com/office/infopath/2007/PartnerControls"/>
    <ds:schemaRef ds:uri="4f5c4702-1206-4993-a280-738bd5b46d22"/>
    <ds:schemaRef ds:uri="fb3b052f-8efc-4395-878e-7c04df5377de"/>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SK_Retningslinjer.dotx</Template>
  <TotalTime>0</TotalTime>
  <Pages>24</Pages>
  <Words>5932</Words>
  <Characters>36191</Characters>
  <Application>Microsoft Office Word</Application>
  <DocSecurity>0</DocSecurity>
  <Lines>301</Lines>
  <Paragraphs>84</Paragraphs>
  <ScaleCrop>false</ScaleCrop>
  <Company/>
  <LinksUpToDate>false</LinksUpToDate>
  <CharactersWithSpaces>42039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Retningslinjer</dc:title>
  <dc:subject/>
  <dc:creator>Dorrit Andersen</dc:creator>
  <cp:keywords/>
  <dc:description>Skabelon udarbejdet af Word Specialisten v/Helle M. Nielsen</dc:description>
  <cp:lastModifiedBy>Kia Neumann</cp:lastModifiedBy>
  <cp:revision>2</cp:revision>
  <cp:lastPrinted>2026-06-11T09:01:00Z</cp:lastPrinted>
  <dcterms:created xsi:type="dcterms:W3CDTF">2026-07-16T06:02:00Z</dcterms:created>
  <dcterms:modified xsi:type="dcterms:W3CDTF">2026-07-16T06:02:00Z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0x0101008006981FE3CC624D9B508419570B26F9</vt:lpwstr>
  </property>
  <property fmtid="{D5CDD505-2E9C-101B-9397-08002B2CF9AE}" pid="3" name="MediaServiceImageTags">
    <vt:lpwstr/>
  </property>
</Properties>
</file>